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5E3506" w:rsidP="00453C9B">
      <w:pPr>
        <w:jc w:val="center"/>
        <w:rPr>
          <w:lang w:eastAsia="en-AU"/>
        </w:rPr>
      </w:pPr>
      <w:bookmarkStart w:id="0" w:name="_GoBack"/>
      <w:r w:rsidRPr="0052726F">
        <w:rPr>
          <w:noProof/>
          <w:lang w:eastAsia="en-AU"/>
        </w:rPr>
        <w:drawing>
          <wp:inline distT="0" distB="0" distL="0" distR="0" wp14:anchorId="4A041FA1" wp14:editId="1B3E5130">
            <wp:extent cx="6217920" cy="7621966"/>
            <wp:effectExtent l="0" t="0" r="0" b="0"/>
            <wp:docPr id="1" name="Picture 1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52% (262 businesses) December 2019 quarter change, up 2 percentage points, the Sensis® Survey for November quarter 2019 for the Northern Territory +75%, National +36%. Sensis® new monthly series commenced August 2019. Net balance approach used. &#10;Darwin inflation increased 0.5% through the year to December 2019 - index 111.5, national inflation increased 1.8% - index 116.2.&#10;Unemployment rate 5.5%, with employment 133,204, up 0.2% for February 2020.&#10;NT population 245,562, rate down 0.6%, national population 25.4 million, rate up 1.5%.&#10;Population distribution, Greater Darwin 60.1%, East Arnhem 5.9%, Katherine 8.4%, Alice Springs 15.9%, Barkly 2.5%, and Daly-Tiwi-West Arnhem 7.2%. &#10;Average weekly earnings $1,778, up 1.8%, national $1,721, up 3.1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orthern Territory economy snapshot - April 2020April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" t="11575" r="2602" b="4861"/>
                    <a:stretch/>
                  </pic:blipFill>
                  <pic:spPr bwMode="auto">
                    <a:xfrm>
                      <a:off x="0" y="0"/>
                      <a:ext cx="6227900" cy="76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C9B" w:rsidRPr="00453C9B" w:rsidRDefault="00453C9B" w:rsidP="00453C9B">
      <w:pPr>
        <w:rPr>
          <w:rFonts w:cs="Arial"/>
        </w:rPr>
      </w:pPr>
      <w:r w:rsidRPr="00AA2DF1">
        <w:rPr>
          <w:rFonts w:cs="Arial"/>
        </w:rPr>
        <w:t>Department of Trade, Business and Innovation</w:t>
      </w:r>
      <w:r>
        <w:rPr>
          <w:rFonts w:cs="Arial"/>
        </w:rPr>
        <w:br/>
      </w:r>
      <w:r w:rsidRPr="00AA2DF1">
        <w:rPr>
          <w:rFonts w:cs="Arial"/>
        </w:rPr>
        <w:t>t: 08 8999 5139</w:t>
      </w:r>
      <w:r>
        <w:rPr>
          <w:rFonts w:cs="Arial"/>
        </w:rPr>
        <w:br/>
      </w:r>
      <w:r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88" w:rsidRDefault="00BC3988" w:rsidP="007332FF">
      <w:r>
        <w:separator/>
      </w:r>
    </w:p>
  </w:endnote>
  <w:endnote w:type="continuationSeparator" w:id="0">
    <w:p w:rsidR="00BC3988" w:rsidRDefault="00BC398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BC398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4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D2F30">
                <w:rPr>
                  <w:rStyle w:val="PageNumber"/>
                </w:rPr>
                <w:t>3 April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D2F3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D2F3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BC398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4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D2F30">
                <w:rPr>
                  <w:rStyle w:val="PageNumber"/>
                </w:rPr>
                <w:t>3 April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E350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E350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88" w:rsidRDefault="00BC3988" w:rsidP="007332FF">
      <w:r>
        <w:separator/>
      </w:r>
    </w:p>
  </w:footnote>
  <w:footnote w:type="continuationSeparator" w:id="0">
    <w:p w:rsidR="00BC3988" w:rsidRDefault="00BC398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C398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2F30">
          <w:t>NT economy snapshot - April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0D2F30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- April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2F30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506"/>
    <w:rsid w:val="005E3A43"/>
    <w:rsid w:val="005F0B17"/>
    <w:rsid w:val="005F6602"/>
    <w:rsid w:val="005F77C7"/>
    <w:rsid w:val="00620675"/>
    <w:rsid w:val="00622910"/>
    <w:rsid w:val="006254B6"/>
    <w:rsid w:val="00627FC8"/>
    <w:rsid w:val="00637126"/>
    <w:rsid w:val="006433C3"/>
    <w:rsid w:val="00650F5B"/>
    <w:rsid w:val="006638DD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42A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C398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737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4219A0-FEF8-4F8D-A72D-A43B4816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2020</vt:lpstr>
    </vt:vector>
  </TitlesOfParts>
  <Company>TRADE, BUSINESS AND INNOVATION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- April 2020</dc:title>
  <dc:creator>Northern Territory Government</dc:creator>
  <cp:lastModifiedBy>Marlene Woods</cp:lastModifiedBy>
  <cp:revision>3</cp:revision>
  <cp:lastPrinted>2019-07-29T01:45:00Z</cp:lastPrinted>
  <dcterms:created xsi:type="dcterms:W3CDTF">2020-04-07T01:52:00Z</dcterms:created>
  <dcterms:modified xsi:type="dcterms:W3CDTF">2020-04-07T01:54:00Z</dcterms:modified>
</cp:coreProperties>
</file>