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8ADBA" w14:textId="04F62ECD" w:rsidR="00E33B7E" w:rsidRDefault="005824FA" w:rsidP="00F86A0D">
      <w:pPr>
        <w:pStyle w:val="Heading1"/>
        <w:spacing w:before="120" w:after="120"/>
        <w:rPr>
          <w:noProof/>
          <w:lang w:eastAsia="en-AU"/>
        </w:rPr>
      </w:pPr>
      <w:r>
        <w:rPr>
          <w:noProof/>
          <w:lang w:eastAsia="en-AU"/>
        </w:rPr>
        <w:t>Key points</w:t>
      </w:r>
    </w:p>
    <w:p w14:paraId="68F59062" w14:textId="735B2029" w:rsidR="004A0D38" w:rsidRDefault="00321E6D" w:rsidP="00FF567E">
      <w:pPr>
        <w:pStyle w:val="ListParagraph"/>
        <w:numPr>
          <w:ilvl w:val="0"/>
          <w:numId w:val="50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>Despite rising interest rates and national and glob</w:t>
      </w:r>
      <w:r w:rsidR="00291A08">
        <w:rPr>
          <w:lang w:eastAsia="en-AU"/>
        </w:rPr>
        <w:t>al</w:t>
      </w:r>
      <w:r>
        <w:rPr>
          <w:lang w:eastAsia="en-AU"/>
        </w:rPr>
        <w:t xml:space="preserve"> economic uncertainty, </w:t>
      </w:r>
      <w:r w:rsidR="004A0D38">
        <w:rPr>
          <w:lang w:eastAsia="en-AU"/>
        </w:rPr>
        <w:t xml:space="preserve">Territory-wide business confidence </w:t>
      </w:r>
      <w:r w:rsidR="00B14E97">
        <w:rPr>
          <w:lang w:eastAsia="en-AU"/>
        </w:rPr>
        <w:t>was</w:t>
      </w:r>
      <w:r w:rsidR="00F621D5">
        <w:rPr>
          <w:lang w:eastAsia="en-AU"/>
        </w:rPr>
        <w:t xml:space="preserve"> +67% in the March quarter 2023</w:t>
      </w:r>
      <w:r w:rsidR="00401F8F">
        <w:rPr>
          <w:lang w:eastAsia="en-AU"/>
        </w:rPr>
        <w:t>, well above pre</w:t>
      </w:r>
      <w:r w:rsidR="00401F8F">
        <w:rPr>
          <w:lang w:eastAsia="en-AU"/>
        </w:rPr>
        <w:noBreakHyphen/>
      </w:r>
      <w:r w:rsidR="004A0D38">
        <w:rPr>
          <w:lang w:eastAsia="en-AU"/>
        </w:rPr>
        <w:t>pandemic levels</w:t>
      </w:r>
      <w:r w:rsidR="00291A08">
        <w:rPr>
          <w:lang w:eastAsia="en-AU"/>
        </w:rPr>
        <w:t xml:space="preserve"> and the highest ever March quarter result</w:t>
      </w:r>
      <w:r w:rsidR="004A0D38">
        <w:rPr>
          <w:lang w:eastAsia="en-AU"/>
        </w:rPr>
        <w:t xml:space="preserve">. Only 7% of businesses reported </w:t>
      </w:r>
      <w:r>
        <w:rPr>
          <w:lang w:eastAsia="en-AU"/>
        </w:rPr>
        <w:t xml:space="preserve">as </w:t>
      </w:r>
      <w:r w:rsidR="004A0D38">
        <w:rPr>
          <w:lang w:eastAsia="en-AU"/>
        </w:rPr>
        <w:t>be</w:t>
      </w:r>
      <w:r>
        <w:rPr>
          <w:lang w:eastAsia="en-AU"/>
        </w:rPr>
        <w:t>ing</w:t>
      </w:r>
      <w:r w:rsidR="004A0D38">
        <w:rPr>
          <w:lang w:eastAsia="en-AU"/>
        </w:rPr>
        <w:t xml:space="preserve"> worried.</w:t>
      </w:r>
    </w:p>
    <w:p w14:paraId="736E29AA" w14:textId="376C5104" w:rsidR="004A0D38" w:rsidRDefault="004A0D38" w:rsidP="00FF567E">
      <w:pPr>
        <w:pStyle w:val="ListParagraph"/>
        <w:numPr>
          <w:ilvl w:val="0"/>
          <w:numId w:val="50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 xml:space="preserve">56% of businesses reported </w:t>
      </w:r>
      <w:r w:rsidR="00B14E97">
        <w:rPr>
          <w:lang w:eastAsia="en-AU"/>
        </w:rPr>
        <w:t xml:space="preserve">improved </w:t>
      </w:r>
      <w:r>
        <w:rPr>
          <w:lang w:eastAsia="en-AU"/>
        </w:rPr>
        <w:t xml:space="preserve">performance, the highest </w:t>
      </w:r>
      <w:r w:rsidR="00B14E97">
        <w:rPr>
          <w:lang w:eastAsia="en-AU"/>
        </w:rPr>
        <w:t xml:space="preserve">level </w:t>
      </w:r>
      <w:r>
        <w:rPr>
          <w:lang w:eastAsia="en-AU"/>
        </w:rPr>
        <w:t xml:space="preserve">recorded </w:t>
      </w:r>
      <w:r w:rsidR="00B14E97">
        <w:rPr>
          <w:lang w:eastAsia="en-AU"/>
        </w:rPr>
        <w:t>for</w:t>
      </w:r>
      <w:r>
        <w:rPr>
          <w:lang w:eastAsia="en-AU"/>
        </w:rPr>
        <w:t xml:space="preserve"> any March quarter since the survey began.</w:t>
      </w:r>
    </w:p>
    <w:p w14:paraId="55D55225" w14:textId="0797AD7E" w:rsidR="004A0D38" w:rsidRDefault="004A0D38" w:rsidP="00FF567E">
      <w:pPr>
        <w:pStyle w:val="ListParagraph"/>
        <w:numPr>
          <w:ilvl w:val="0"/>
          <w:numId w:val="50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 xml:space="preserve">The most commonly cited reasons for confidence this quarter were </w:t>
      </w:r>
      <w:r w:rsidR="00E77DF0">
        <w:rPr>
          <w:lang w:eastAsia="en-AU"/>
        </w:rPr>
        <w:t xml:space="preserve">‘business opportunity’, </w:t>
      </w:r>
      <w:r>
        <w:rPr>
          <w:lang w:eastAsia="en-AU"/>
        </w:rPr>
        <w:t>‘strong customer relations’ and ‘strong market position’.</w:t>
      </w:r>
    </w:p>
    <w:p w14:paraId="53477296" w14:textId="54DF7298" w:rsidR="004A0D38" w:rsidRPr="004A0D38" w:rsidRDefault="004A0D38" w:rsidP="00FF567E">
      <w:pPr>
        <w:pStyle w:val="ListParagraph"/>
        <w:numPr>
          <w:ilvl w:val="0"/>
          <w:numId w:val="50"/>
        </w:numPr>
        <w:spacing w:after="60"/>
        <w:ind w:left="714" w:hanging="357"/>
        <w:rPr>
          <w:lang w:eastAsia="en-AU"/>
        </w:rPr>
      </w:pPr>
      <w:r>
        <w:rPr>
          <w:lang w:eastAsia="en-AU"/>
        </w:rPr>
        <w:t xml:space="preserve">The most commonly cited reason for being worried this quarter was ‘lack of suitably skilled workers’, reflecting the Territory’s high number of job vacancies and low unemployment rate.  </w:t>
      </w:r>
    </w:p>
    <w:p w14:paraId="60BCC408" w14:textId="54F22295" w:rsidR="00CE5FED" w:rsidRDefault="00B14E97" w:rsidP="007F5744">
      <w:pPr>
        <w:pStyle w:val="Heading1"/>
        <w:spacing w:before="120" w:after="120"/>
        <w:rPr>
          <w:noProof/>
          <w:lang w:eastAsia="en-AU"/>
        </w:rPr>
      </w:pPr>
      <w:r>
        <w:rPr>
          <w:noProof/>
          <w:lang w:eastAsia="en-AU"/>
        </w:rPr>
        <w:t xml:space="preserve">Territory </w:t>
      </w:r>
      <w:r w:rsidR="00610D0F">
        <w:rPr>
          <w:noProof/>
          <w:lang w:eastAsia="en-AU"/>
        </w:rPr>
        <w:t xml:space="preserve">businesses </w:t>
      </w:r>
      <w:r w:rsidR="00902069">
        <w:rPr>
          <w:noProof/>
          <w:lang w:eastAsia="en-AU"/>
        </w:rPr>
        <w:t>are</w:t>
      </w:r>
      <w:r w:rsidR="00610D0F">
        <w:rPr>
          <w:noProof/>
          <w:lang w:eastAsia="en-AU"/>
        </w:rPr>
        <w:t xml:space="preserve"> confident about their prospects</w:t>
      </w:r>
    </w:p>
    <w:p w14:paraId="44B95008" w14:textId="1D2C4DC9" w:rsidR="008375E4" w:rsidRPr="008375E4" w:rsidRDefault="005824FA" w:rsidP="00FF567E">
      <w:pPr>
        <w:spacing w:after="120"/>
        <w:rPr>
          <w:spacing w:val="-2"/>
          <w:lang w:eastAsia="en-AU"/>
        </w:rPr>
      </w:pPr>
      <w:r w:rsidRPr="008375E4">
        <w:rPr>
          <w:spacing w:val="-2"/>
          <w:lang w:eastAsia="en-AU"/>
        </w:rPr>
        <w:t xml:space="preserve">The Territory-wide business confidence index </w:t>
      </w:r>
      <w:r w:rsidR="00B14E97">
        <w:rPr>
          <w:spacing w:val="-2"/>
          <w:lang w:eastAsia="en-AU"/>
        </w:rPr>
        <w:t>was</w:t>
      </w:r>
      <w:r w:rsidR="00B14E97" w:rsidRPr="008375E4">
        <w:rPr>
          <w:spacing w:val="-2"/>
          <w:lang w:eastAsia="en-AU"/>
        </w:rPr>
        <w:t xml:space="preserve"> </w:t>
      </w:r>
      <w:r w:rsidRPr="008375E4">
        <w:rPr>
          <w:spacing w:val="-2"/>
          <w:lang w:eastAsia="en-AU"/>
        </w:rPr>
        <w:t>+</w:t>
      </w:r>
      <w:r w:rsidR="00B679AB">
        <w:rPr>
          <w:spacing w:val="-2"/>
          <w:lang w:eastAsia="en-AU"/>
        </w:rPr>
        <w:t>67</w:t>
      </w:r>
      <w:r w:rsidR="007F5744">
        <w:rPr>
          <w:spacing w:val="-2"/>
          <w:lang w:eastAsia="en-AU"/>
        </w:rPr>
        <w:t xml:space="preserve">% </w:t>
      </w:r>
      <w:r w:rsidRPr="008375E4">
        <w:rPr>
          <w:spacing w:val="-2"/>
          <w:lang w:eastAsia="en-AU"/>
        </w:rPr>
        <w:t xml:space="preserve">for the </w:t>
      </w:r>
      <w:r w:rsidR="00B679AB">
        <w:rPr>
          <w:spacing w:val="-2"/>
          <w:lang w:eastAsia="en-AU"/>
        </w:rPr>
        <w:t>March</w:t>
      </w:r>
      <w:r w:rsidRPr="008375E4">
        <w:rPr>
          <w:spacing w:val="-2"/>
          <w:lang w:eastAsia="en-AU"/>
        </w:rPr>
        <w:t xml:space="preserve"> quarter 202</w:t>
      </w:r>
      <w:r w:rsidR="00B679AB">
        <w:rPr>
          <w:spacing w:val="-2"/>
          <w:lang w:eastAsia="en-AU"/>
        </w:rPr>
        <w:t>3</w:t>
      </w:r>
      <w:r w:rsidRPr="008375E4">
        <w:rPr>
          <w:spacing w:val="-2"/>
          <w:lang w:eastAsia="en-AU"/>
        </w:rPr>
        <w:t xml:space="preserve"> </w:t>
      </w:r>
      <w:r w:rsidR="00251087" w:rsidRPr="008375E4">
        <w:rPr>
          <w:spacing w:val="-2"/>
          <w:lang w:eastAsia="en-AU"/>
        </w:rPr>
        <w:t>in</w:t>
      </w:r>
      <w:r w:rsidRPr="008375E4">
        <w:rPr>
          <w:spacing w:val="-2"/>
          <w:lang w:eastAsia="en-AU"/>
        </w:rPr>
        <w:t xml:space="preserve"> response to the question ‘How confident are you about your business prospects over the next 12 months?</w:t>
      </w:r>
      <w:r w:rsidR="0075181B" w:rsidRPr="008375E4">
        <w:rPr>
          <w:spacing w:val="-2"/>
          <w:lang w:eastAsia="en-AU"/>
        </w:rPr>
        <w:t>’</w:t>
      </w:r>
      <w:r w:rsidR="00B14E97">
        <w:rPr>
          <w:spacing w:val="-2"/>
          <w:lang w:eastAsia="en-AU"/>
        </w:rPr>
        <w:t xml:space="preserve"> </w:t>
      </w:r>
      <w:r w:rsidRPr="008375E4">
        <w:rPr>
          <w:spacing w:val="-2"/>
          <w:lang w:eastAsia="en-AU"/>
        </w:rPr>
        <w:t xml:space="preserve">This </w:t>
      </w:r>
      <w:r w:rsidR="00902069" w:rsidRPr="008375E4">
        <w:rPr>
          <w:spacing w:val="-2"/>
          <w:lang w:eastAsia="en-AU"/>
        </w:rPr>
        <w:t>is</w:t>
      </w:r>
      <w:r w:rsidRPr="008375E4">
        <w:rPr>
          <w:spacing w:val="-2"/>
          <w:lang w:eastAsia="en-AU"/>
        </w:rPr>
        <w:t xml:space="preserve"> a </w:t>
      </w:r>
      <w:r w:rsidR="00B679AB">
        <w:rPr>
          <w:spacing w:val="-2"/>
          <w:lang w:eastAsia="en-AU"/>
        </w:rPr>
        <w:t>6</w:t>
      </w:r>
      <w:r w:rsidR="008375E4">
        <w:rPr>
          <w:spacing w:val="-2"/>
          <w:lang w:eastAsia="en-AU"/>
        </w:rPr>
        <w:t> </w:t>
      </w:r>
      <w:r w:rsidRPr="008375E4">
        <w:rPr>
          <w:spacing w:val="-2"/>
          <w:lang w:eastAsia="en-AU"/>
        </w:rPr>
        <w:t xml:space="preserve">percentage point </w:t>
      </w:r>
      <w:r w:rsidR="00251087" w:rsidRPr="008375E4">
        <w:rPr>
          <w:spacing w:val="-2"/>
          <w:lang w:eastAsia="en-AU"/>
        </w:rPr>
        <w:t>decrease on the previous quarter</w:t>
      </w:r>
      <w:r w:rsidR="00902069" w:rsidRPr="008375E4">
        <w:rPr>
          <w:spacing w:val="-2"/>
          <w:lang w:eastAsia="en-AU"/>
        </w:rPr>
        <w:t xml:space="preserve"> and</w:t>
      </w:r>
      <w:r w:rsidRPr="008375E4">
        <w:rPr>
          <w:spacing w:val="-2"/>
          <w:lang w:eastAsia="en-AU"/>
        </w:rPr>
        <w:t xml:space="preserve"> </w:t>
      </w:r>
      <w:r w:rsidR="00B679AB" w:rsidRPr="008375E4">
        <w:rPr>
          <w:spacing w:val="-2"/>
          <w:lang w:eastAsia="en-AU"/>
        </w:rPr>
        <w:t>an</w:t>
      </w:r>
      <w:r w:rsidRPr="008375E4">
        <w:rPr>
          <w:spacing w:val="-2"/>
          <w:lang w:eastAsia="en-AU"/>
        </w:rPr>
        <w:t xml:space="preserve"> </w:t>
      </w:r>
      <w:r w:rsidR="00B679AB">
        <w:rPr>
          <w:spacing w:val="-2"/>
          <w:lang w:eastAsia="en-AU"/>
        </w:rPr>
        <w:t>8</w:t>
      </w:r>
      <w:r w:rsidRPr="008375E4">
        <w:rPr>
          <w:spacing w:val="-2"/>
          <w:lang w:eastAsia="en-AU"/>
        </w:rPr>
        <w:t xml:space="preserve"> percentage point increase </w:t>
      </w:r>
      <w:r w:rsidR="00B14E97">
        <w:rPr>
          <w:spacing w:val="-2"/>
          <w:lang w:eastAsia="en-AU"/>
        </w:rPr>
        <w:t>annually</w:t>
      </w:r>
      <w:r w:rsidR="00480CFA" w:rsidRPr="008375E4">
        <w:rPr>
          <w:spacing w:val="-2"/>
          <w:lang w:eastAsia="en-AU"/>
        </w:rPr>
        <w:t xml:space="preserve"> (Table 1)</w:t>
      </w:r>
      <w:r w:rsidRPr="008375E4">
        <w:rPr>
          <w:spacing w:val="-2"/>
          <w:lang w:eastAsia="en-AU"/>
        </w:rPr>
        <w:t xml:space="preserve">. The </w:t>
      </w:r>
      <w:r w:rsidR="0075181B" w:rsidRPr="008375E4">
        <w:rPr>
          <w:spacing w:val="-2"/>
          <w:lang w:eastAsia="en-AU"/>
        </w:rPr>
        <w:t xml:space="preserve">quarterly </w:t>
      </w:r>
      <w:r w:rsidRPr="008375E4">
        <w:rPr>
          <w:spacing w:val="-2"/>
          <w:lang w:eastAsia="en-AU"/>
        </w:rPr>
        <w:t>change reflect</w:t>
      </w:r>
      <w:r w:rsidR="00902069" w:rsidRPr="008375E4">
        <w:rPr>
          <w:spacing w:val="-2"/>
          <w:lang w:eastAsia="en-AU"/>
        </w:rPr>
        <w:t>s</w:t>
      </w:r>
      <w:r w:rsidRPr="008375E4">
        <w:rPr>
          <w:spacing w:val="-2"/>
          <w:lang w:eastAsia="en-AU"/>
        </w:rPr>
        <w:t xml:space="preserve"> </w:t>
      </w:r>
      <w:r w:rsidR="00BB154B" w:rsidRPr="008375E4">
        <w:rPr>
          <w:spacing w:val="-2"/>
          <w:lang w:eastAsia="en-AU"/>
        </w:rPr>
        <w:t>a decrease in the</w:t>
      </w:r>
      <w:r w:rsidRPr="008375E4">
        <w:rPr>
          <w:spacing w:val="-2"/>
          <w:lang w:eastAsia="en-AU"/>
        </w:rPr>
        <w:t xml:space="preserve"> share of </w:t>
      </w:r>
      <w:r w:rsidR="00B679AB">
        <w:rPr>
          <w:spacing w:val="-2"/>
          <w:lang w:eastAsia="en-AU"/>
        </w:rPr>
        <w:t>fairly</w:t>
      </w:r>
      <w:r w:rsidR="008375E4" w:rsidRPr="008375E4">
        <w:rPr>
          <w:spacing w:val="-2"/>
          <w:lang w:eastAsia="en-AU"/>
        </w:rPr>
        <w:t xml:space="preserve"> confident </w:t>
      </w:r>
      <w:r w:rsidRPr="008375E4">
        <w:rPr>
          <w:spacing w:val="-2"/>
          <w:lang w:eastAsia="en-AU"/>
        </w:rPr>
        <w:t xml:space="preserve">businesses </w:t>
      </w:r>
      <w:r w:rsidR="00902069" w:rsidRPr="008375E4">
        <w:rPr>
          <w:spacing w:val="-2"/>
          <w:lang w:eastAsia="en-AU"/>
        </w:rPr>
        <w:t>regarding the short term outlook</w:t>
      </w:r>
      <w:r w:rsidR="00480CFA" w:rsidRPr="008375E4">
        <w:rPr>
          <w:spacing w:val="-2"/>
          <w:lang w:eastAsia="en-AU"/>
        </w:rPr>
        <w:t xml:space="preserve"> (Figure 1)</w:t>
      </w:r>
      <w:r w:rsidR="008375E4">
        <w:rPr>
          <w:spacing w:val="-2"/>
          <w:lang w:eastAsia="en-AU"/>
        </w:rPr>
        <w:t>, while the</w:t>
      </w:r>
      <w:r w:rsidR="008375E4" w:rsidRPr="008375E4">
        <w:rPr>
          <w:spacing w:val="-2"/>
          <w:lang w:eastAsia="en-AU"/>
        </w:rPr>
        <w:t xml:space="preserve"> </w:t>
      </w:r>
      <w:r w:rsidR="00B14E97">
        <w:rPr>
          <w:spacing w:val="-2"/>
          <w:lang w:eastAsia="en-AU"/>
        </w:rPr>
        <w:t>annual</w:t>
      </w:r>
      <w:r w:rsidR="008375E4" w:rsidRPr="008375E4">
        <w:rPr>
          <w:spacing w:val="-2"/>
          <w:lang w:eastAsia="en-AU"/>
        </w:rPr>
        <w:t xml:space="preserve"> change </w:t>
      </w:r>
      <w:r w:rsidR="008375E4">
        <w:rPr>
          <w:spacing w:val="-2"/>
          <w:lang w:eastAsia="en-AU"/>
        </w:rPr>
        <w:t xml:space="preserve">reflects </w:t>
      </w:r>
      <w:r w:rsidR="00291A08">
        <w:rPr>
          <w:spacing w:val="-2"/>
          <w:lang w:eastAsia="en-AU"/>
        </w:rPr>
        <w:t>the recovery from the impact</w:t>
      </w:r>
      <w:r w:rsidR="004F3864">
        <w:rPr>
          <w:spacing w:val="-2"/>
          <w:lang w:eastAsia="en-AU"/>
        </w:rPr>
        <w:t>s</w:t>
      </w:r>
      <w:r w:rsidR="00291A08">
        <w:rPr>
          <w:spacing w:val="-2"/>
          <w:lang w:eastAsia="en-AU"/>
        </w:rPr>
        <w:t xml:space="preserve"> of the Omicron outbreak in the March quarter of 2022.</w:t>
      </w:r>
    </w:p>
    <w:p w14:paraId="79B2C788" w14:textId="77777777" w:rsidR="0058290D" w:rsidRPr="00262EC5" w:rsidRDefault="0058290D" w:rsidP="00782660">
      <w:pPr>
        <w:pStyle w:val="Caption"/>
        <w:keepNext/>
        <w:spacing w:before="120" w:after="120"/>
        <w:rPr>
          <w:b/>
        </w:rPr>
      </w:pPr>
      <w:r w:rsidRPr="00262EC5">
        <w:rPr>
          <w:b/>
        </w:rPr>
        <w:t>Table 1: Business confidence index</w:t>
      </w:r>
    </w:p>
    <w:tbl>
      <w:tblPr>
        <w:tblStyle w:val="NTGtable"/>
        <w:tblW w:w="10404" w:type="dxa"/>
        <w:jc w:val="center"/>
        <w:tblLook w:val="04A0" w:firstRow="1" w:lastRow="0" w:firstColumn="1" w:lastColumn="0" w:noHBand="0" w:noVBand="1"/>
      </w:tblPr>
      <w:tblGrid>
        <w:gridCol w:w="2600"/>
        <w:gridCol w:w="2600"/>
        <w:gridCol w:w="2450"/>
        <w:gridCol w:w="152"/>
        <w:gridCol w:w="2602"/>
      </w:tblGrid>
      <w:tr w:rsidR="0058290D" w:rsidRPr="00EE1932" w14:paraId="6F20FA20" w14:textId="77777777" w:rsidTr="00A573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00" w:type="dxa"/>
            <w:vAlign w:val="bottom"/>
          </w:tcPr>
          <w:p w14:paraId="5A9DA0B2" w14:textId="77777777" w:rsidR="0058290D" w:rsidRPr="00EE1932" w:rsidRDefault="0058290D" w:rsidP="00026D9E">
            <w:pPr>
              <w:jc w:val="center"/>
              <w:rPr>
                <w:rFonts w:cs="Calibri"/>
                <w:color w:val="FFFFFF" w:themeColor="background1"/>
                <w:sz w:val="20"/>
              </w:rPr>
            </w:pPr>
          </w:p>
        </w:tc>
        <w:tc>
          <w:tcPr>
            <w:tcW w:w="2600" w:type="dxa"/>
          </w:tcPr>
          <w:p w14:paraId="6C2AA2E7" w14:textId="22079D51" w:rsidR="0058290D" w:rsidRPr="00EE1932" w:rsidRDefault="00BA0377" w:rsidP="00A53E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</w:pPr>
            <w:r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Mar</w:t>
            </w:r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</w:t>
            </w:r>
            <w:proofErr w:type="spellStart"/>
            <w:r w:rsidR="00B14E97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q</w:t>
            </w:r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tr</w:t>
            </w:r>
            <w:proofErr w:type="spellEnd"/>
            <w:r w:rsidR="0058290D"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 xml:space="preserve"> 202</w:t>
            </w:r>
            <w:r w:rsidRPr="00A408A8">
              <w:rPr>
                <w:rFonts w:asciiTheme="minorHAnsi" w:hAnsiTheme="minorHAnsi" w:cs="Calibri"/>
                <w:bCs/>
                <w:color w:val="FFFFFF" w:themeColor="background1"/>
                <w:sz w:val="20"/>
              </w:rPr>
              <w:t>3</w:t>
            </w:r>
          </w:p>
        </w:tc>
        <w:tc>
          <w:tcPr>
            <w:tcW w:w="2450" w:type="dxa"/>
          </w:tcPr>
          <w:p w14:paraId="3AB87ABE" w14:textId="77777777" w:rsidR="0058290D" w:rsidRPr="00A408A8" w:rsidRDefault="0058290D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54" w:type="dxa"/>
            <w:gridSpan w:val="2"/>
          </w:tcPr>
          <w:p w14:paraId="5249AA8E" w14:textId="192B0419" w:rsidR="0058290D" w:rsidRPr="00A408A8" w:rsidRDefault="00B14E97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58290D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90206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AD11BC" w:rsidRPr="00EE1932" w14:paraId="5B3E0DC5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5F289715" w14:textId="77777777" w:rsidR="00AD11BC" w:rsidRPr="00A408A8" w:rsidRDefault="00AD11BC" w:rsidP="00AD11BC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2600" w:type="dxa"/>
            <w:vAlign w:val="bottom"/>
          </w:tcPr>
          <w:p w14:paraId="3338EB67" w14:textId="4B30AFB8" w:rsidR="00AD11BC" w:rsidRPr="00A408A8" w:rsidRDefault="00BA0377" w:rsidP="00AD11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74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9ABA20A" w14:textId="470D6B7F" w:rsidR="00AD11BC" w:rsidRPr="00A408A8" w:rsidRDefault="00BA0377" w:rsidP="00734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-5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8742862" w14:textId="64964460" w:rsidR="00AD11BC" w:rsidRPr="00A408A8" w:rsidRDefault="00AD11BC" w:rsidP="00BA0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BA0377" w:rsidRPr="00A408A8"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1ADC4834" w14:textId="77777777" w:rsidTr="00F627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76A3140E" w14:textId="77777777" w:rsidR="00AD11BC" w:rsidRPr="00A408A8" w:rsidRDefault="00AD11BC" w:rsidP="00AD11BC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2600" w:type="dxa"/>
            <w:vAlign w:val="bottom"/>
          </w:tcPr>
          <w:p w14:paraId="694566F4" w14:textId="6DADE287" w:rsidR="00AD11BC" w:rsidRPr="00A408A8" w:rsidRDefault="00BA0377" w:rsidP="00AD11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7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268B80E0" w14:textId="2CC141EC" w:rsidR="00AD11BC" w:rsidRPr="00A408A8" w:rsidRDefault="00BA0377" w:rsidP="00AD11B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+2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50DBC9DF" w14:textId="14DC7A47" w:rsidR="00AD11BC" w:rsidRPr="00A408A8" w:rsidRDefault="00AD11BC" w:rsidP="00BA0377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BA0377" w:rsidRPr="00A408A8">
              <w:rPr>
                <w:rFonts w:asciiTheme="minorHAnsi" w:hAnsiTheme="minorHAnsi" w:cs="Calibri"/>
                <w:color w:val="000000"/>
                <w:sz w:val="20"/>
              </w:rPr>
              <w:t>2</w:t>
            </w:r>
            <w:r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AD11BC" w:rsidRPr="00EE1932" w14:paraId="54F06BA0" w14:textId="77777777" w:rsidTr="00F627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  <w:vAlign w:val="bottom"/>
          </w:tcPr>
          <w:p w14:paraId="0FCAC4B7" w14:textId="77777777" w:rsidR="00AD11BC" w:rsidRPr="00A408A8" w:rsidRDefault="00AD11BC" w:rsidP="00AD11BC">
            <w:pPr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2600" w:type="dxa"/>
            <w:vAlign w:val="bottom"/>
          </w:tcPr>
          <w:p w14:paraId="70E96171" w14:textId="5412B3E8" w:rsidR="00AD11BC" w:rsidRPr="00A408A8" w:rsidRDefault="00BA0377" w:rsidP="007345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67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602" w:type="dxa"/>
            <w:gridSpan w:val="2"/>
            <w:vAlign w:val="bottom"/>
          </w:tcPr>
          <w:p w14:paraId="444C1866" w14:textId="01B34C24" w:rsidR="00AD11BC" w:rsidRPr="00A408A8" w:rsidRDefault="007345C0" w:rsidP="00BA0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BA0377" w:rsidRPr="00A408A8">
              <w:rPr>
                <w:rFonts w:asciiTheme="minorHAnsi" w:hAnsiTheme="minorHAnsi" w:cs="Calibri"/>
                <w:color w:val="000000"/>
                <w:sz w:val="20"/>
              </w:rPr>
              <w:t>6</w:t>
            </w:r>
            <w:r w:rsidR="00AD11BC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602" w:type="dxa"/>
            <w:vAlign w:val="bottom"/>
          </w:tcPr>
          <w:p w14:paraId="3650CDB5" w14:textId="6345D8C0" w:rsidR="00AD11BC" w:rsidRPr="00A408A8" w:rsidRDefault="00AD11BC" w:rsidP="00BA03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BA0377" w:rsidRPr="00A408A8">
              <w:rPr>
                <w:rFonts w:asciiTheme="minorHAnsi" w:hAnsiTheme="minorHAnsi" w:cs="Calibri"/>
                <w:color w:val="000000"/>
                <w:sz w:val="20"/>
              </w:rPr>
              <w:t>8</w:t>
            </w:r>
            <w:r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65DAEEB" w14:textId="2BC52441" w:rsidR="00902069" w:rsidRPr="004F3864" w:rsidRDefault="00902069" w:rsidP="004F3864">
      <w:pPr>
        <w:rPr>
          <w:sz w:val="16"/>
          <w:szCs w:val="16"/>
        </w:rPr>
      </w:pPr>
      <w:r w:rsidRPr="004F3864">
        <w:rPr>
          <w:sz w:val="16"/>
          <w:szCs w:val="16"/>
        </w:rPr>
        <w:t>*Current quarter compared with the same quarter</w:t>
      </w:r>
      <w:r w:rsidR="008C0F3A" w:rsidRPr="004F3864">
        <w:rPr>
          <w:sz w:val="16"/>
          <w:szCs w:val="16"/>
        </w:rPr>
        <w:t xml:space="preserve"> in</w:t>
      </w:r>
      <w:r w:rsidRPr="004F3864">
        <w:rPr>
          <w:sz w:val="16"/>
          <w:szCs w:val="16"/>
        </w:rPr>
        <w:t xml:space="preserve"> the previous year.</w:t>
      </w:r>
    </w:p>
    <w:p w14:paraId="730C4662" w14:textId="77777777" w:rsidR="0058290D" w:rsidRPr="006523C6" w:rsidRDefault="00F86A0D" w:rsidP="00782660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>Figure 1: Response</w:t>
      </w:r>
      <w:r w:rsidR="00DC5EB5" w:rsidRPr="006523C6">
        <w:rPr>
          <w:b/>
        </w:rPr>
        <w:t>s</w:t>
      </w:r>
      <w:r w:rsidRPr="006523C6">
        <w:rPr>
          <w:b/>
        </w:rPr>
        <w:t xml:space="preserve"> to</w:t>
      </w:r>
      <w:r w:rsidR="007509C4" w:rsidRPr="006523C6">
        <w:rPr>
          <w:b/>
        </w:rPr>
        <w:t xml:space="preserve"> the</w:t>
      </w:r>
      <w:r w:rsidRPr="006523C6">
        <w:rPr>
          <w:b/>
        </w:rPr>
        <w:t xml:space="preserve"> business confidence </w:t>
      </w:r>
      <w:r w:rsidR="00DC5EB5" w:rsidRPr="006523C6">
        <w:rPr>
          <w:b/>
        </w:rPr>
        <w:t>question</w:t>
      </w:r>
      <w:r w:rsidR="00AD11BC" w:rsidRPr="006523C6">
        <w:rPr>
          <w:b/>
        </w:rPr>
        <w:t xml:space="preserve"> and change from previous quarter </w:t>
      </w:r>
    </w:p>
    <w:tbl>
      <w:tblPr>
        <w:tblStyle w:val="NTGtable"/>
        <w:tblW w:w="10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3452"/>
        <w:gridCol w:w="3452"/>
        <w:gridCol w:w="3452"/>
      </w:tblGrid>
      <w:tr w:rsidR="00EF102E" w14:paraId="351E549E" w14:textId="77777777" w:rsidTr="00AD11BC">
        <w:trPr>
          <w:trHeight w:val="2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38F515B6" w14:textId="0817CBBA" w:rsidR="00F83801" w:rsidRDefault="006A039E" w:rsidP="00F62791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2E45977F" wp14:editId="0DFDF634">
                  <wp:extent cx="1238400" cy="12384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D4EC78D" w14:textId="4B9B3A64" w:rsidR="00F83801" w:rsidRDefault="006A039E" w:rsidP="00F6279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14A9D1FE" wp14:editId="25969CA2">
                  <wp:extent cx="1238400" cy="12384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424A3D4C" w14:textId="562E49A7" w:rsidR="00F83801" w:rsidRDefault="006A039E" w:rsidP="00F6279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4532D8BC" wp14:editId="3B920408">
                  <wp:extent cx="1242000" cy="12384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102E" w14:paraId="5FB5FDC3" w14:textId="77777777" w:rsidTr="00D95605">
        <w:trPr>
          <w:trHeight w:val="2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52" w:type="dxa"/>
          </w:tcPr>
          <w:p w14:paraId="67A0FA3A" w14:textId="440C0BA7" w:rsidR="00F83801" w:rsidRDefault="006A039E" w:rsidP="00F62791">
            <w:pPr>
              <w:spacing w:before="0" w:after="0"/>
              <w:jc w:val="center"/>
            </w:pPr>
            <w:r>
              <w:rPr>
                <w:noProof/>
              </w:rPr>
              <w:drawing>
                <wp:inline distT="0" distB="0" distL="0" distR="0" wp14:anchorId="6E82A64D" wp14:editId="26E3B94A">
                  <wp:extent cx="1242000" cy="12384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25AC7231" w14:textId="4A3413EB" w:rsidR="00F83801" w:rsidRDefault="006A039E" w:rsidP="00F62791">
            <w:pPr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295CA5E9" wp14:editId="690CCFD6">
                  <wp:extent cx="1242000" cy="1238400"/>
                  <wp:effectExtent l="0" t="0" r="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2" w:type="dxa"/>
          </w:tcPr>
          <w:p w14:paraId="63A58396" w14:textId="1210DFFD" w:rsidR="00F83801" w:rsidRDefault="00D95605" w:rsidP="00F62791">
            <w:pPr>
              <w:keepNext/>
              <w:spacing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w:t xml:space="preserve"> </w:t>
            </w:r>
            <w:r w:rsidR="006A039E">
              <w:rPr>
                <w:noProof/>
              </w:rPr>
              <w:drawing>
                <wp:inline distT="0" distB="0" distL="0" distR="0" wp14:anchorId="46112CB7" wp14:editId="3A00EC4E">
                  <wp:extent cx="1238400" cy="1238400"/>
                  <wp:effectExtent l="0" t="0" r="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400" cy="1238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D50DBC" w14:textId="5D9E81F4" w:rsidR="00480CFA" w:rsidRPr="00291A08" w:rsidRDefault="00AD11BC" w:rsidP="00F62791">
      <w:pPr>
        <w:pStyle w:val="Caption"/>
        <w:spacing w:after="0"/>
        <w:rPr>
          <w:sz w:val="16"/>
          <w:szCs w:val="16"/>
        </w:rPr>
      </w:pPr>
      <w:r w:rsidRPr="00291A08">
        <w:rPr>
          <w:sz w:val="16"/>
          <w:szCs w:val="16"/>
        </w:rPr>
        <w:t xml:space="preserve">Note: Individual categories may not add to the net balance figure due to rounding. </w:t>
      </w:r>
    </w:p>
    <w:p w14:paraId="72F94E23" w14:textId="77777777" w:rsidR="00480CFA" w:rsidRDefault="00480CFA" w:rsidP="00641F59">
      <w:pPr>
        <w:pStyle w:val="Heading1"/>
        <w:spacing w:before="120" w:after="120"/>
      </w:pPr>
      <w:r>
        <w:lastRenderedPageBreak/>
        <w:t>Business confidence remains well above pre-pandemic levels</w:t>
      </w:r>
    </w:p>
    <w:p w14:paraId="61379703" w14:textId="08E9D1CF" w:rsidR="00AD11BC" w:rsidRDefault="00F33428" w:rsidP="00480CFA">
      <w:r>
        <w:t>B</w:t>
      </w:r>
      <w:r w:rsidR="00480CFA">
        <w:t>usiness confidence sits well above pre-pandemic levels (</w:t>
      </w:r>
      <w:r w:rsidR="00A573D9">
        <w:t>Chart</w:t>
      </w:r>
      <w:r w:rsidR="00480CFA">
        <w:t xml:space="preserve"> 1). Despite </w:t>
      </w:r>
      <w:r w:rsidR="00B14E97">
        <w:t xml:space="preserve">a </w:t>
      </w:r>
      <w:r w:rsidR="00480CFA">
        <w:t xml:space="preserve">slight decrease in </w:t>
      </w:r>
      <w:r w:rsidR="00251087">
        <w:t xml:space="preserve">the </w:t>
      </w:r>
      <w:r w:rsidR="001D47B4">
        <w:t>March</w:t>
      </w:r>
      <w:r w:rsidR="00480CFA">
        <w:t xml:space="preserve"> quarter</w:t>
      </w:r>
      <w:r w:rsidR="00251087">
        <w:t xml:space="preserve"> 202</w:t>
      </w:r>
      <w:r w:rsidR="001D47B4">
        <w:t>3</w:t>
      </w:r>
      <w:r w:rsidR="00480CFA">
        <w:t xml:space="preserve">, the average business confidence level </w:t>
      </w:r>
      <w:r w:rsidR="008F41A8">
        <w:t>in</w:t>
      </w:r>
      <w:r w:rsidR="001D47B4">
        <w:t xml:space="preserve"> </w:t>
      </w:r>
      <w:r w:rsidR="00B14E97">
        <w:t xml:space="preserve">financial </w:t>
      </w:r>
      <w:r w:rsidR="001D47B4">
        <w:t xml:space="preserve">year </w:t>
      </w:r>
      <w:r w:rsidR="00FB00C3">
        <w:t>2022</w:t>
      </w:r>
      <w:r w:rsidR="001D47B4">
        <w:t>-23</w:t>
      </w:r>
      <w:r w:rsidR="00FB00C3">
        <w:t xml:space="preserve"> </w:t>
      </w:r>
      <w:r w:rsidR="00F537BD">
        <w:t>continues its upwards</w:t>
      </w:r>
      <w:r w:rsidR="00480CFA">
        <w:t xml:space="preserve"> </w:t>
      </w:r>
      <w:r w:rsidR="00F537BD">
        <w:t>trend </w:t>
      </w:r>
      <w:r w:rsidR="00480CFA">
        <w:t>(</w:t>
      </w:r>
      <w:r w:rsidR="00A573D9">
        <w:t>Chart</w:t>
      </w:r>
      <w:r w:rsidR="00480CFA">
        <w:t xml:space="preserve"> 2). </w:t>
      </w:r>
      <w:r w:rsidR="00BE22AA">
        <w:t xml:space="preserve">The business confidence </w:t>
      </w:r>
      <w:r w:rsidR="001D47B4">
        <w:t xml:space="preserve">this quarter is the highest </w:t>
      </w:r>
      <w:r w:rsidR="00B14E97">
        <w:t xml:space="preserve">of </w:t>
      </w:r>
      <w:r w:rsidR="001D47B4">
        <w:t xml:space="preserve">any </w:t>
      </w:r>
      <w:r w:rsidR="0046234C">
        <w:t>March</w:t>
      </w:r>
      <w:r w:rsidR="001D47B4">
        <w:t xml:space="preserve"> quarter </w:t>
      </w:r>
      <w:r w:rsidR="00B14E97">
        <w:t>on record</w:t>
      </w:r>
      <w:r w:rsidR="001D47B4"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E4612CA" w14:textId="77777777" w:rsidTr="00EB5AA1">
        <w:trPr>
          <w:jc w:val="center"/>
        </w:trPr>
        <w:tc>
          <w:tcPr>
            <w:tcW w:w="10308" w:type="dxa"/>
          </w:tcPr>
          <w:p w14:paraId="37BED033" w14:textId="10CC4E55" w:rsidR="00EF2D64" w:rsidRPr="00782660" w:rsidRDefault="00EF2D64" w:rsidP="00EF2D64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1</w:t>
            </w:r>
          </w:p>
        </w:tc>
      </w:tr>
      <w:tr w:rsidR="00EF2D64" w14:paraId="5BCDA23A" w14:textId="77777777" w:rsidTr="00EB5AA1">
        <w:trPr>
          <w:jc w:val="center"/>
        </w:trPr>
        <w:tc>
          <w:tcPr>
            <w:tcW w:w="10308" w:type="dxa"/>
          </w:tcPr>
          <w:p w14:paraId="514B9630" w14:textId="77DF8864" w:rsidR="00EF2D64" w:rsidRPr="00782660" w:rsidRDefault="00A94CBF" w:rsidP="00EB5AA1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NT b</w:t>
            </w:r>
            <w:r w:rsidR="00EF2D64" w:rsidRPr="00782660">
              <w:rPr>
                <w:b/>
                <w:sz w:val="20"/>
                <w:szCs w:val="20"/>
              </w:rPr>
              <w:t xml:space="preserve">usiness </w:t>
            </w:r>
            <w:r w:rsidRPr="00782660">
              <w:rPr>
                <w:b/>
                <w:sz w:val="20"/>
                <w:szCs w:val="20"/>
              </w:rPr>
              <w:t>c</w:t>
            </w:r>
            <w:r w:rsidR="00EF2D64" w:rsidRPr="00782660">
              <w:rPr>
                <w:b/>
                <w:sz w:val="20"/>
                <w:szCs w:val="20"/>
              </w:rPr>
              <w:t>onfidence</w:t>
            </w:r>
          </w:p>
        </w:tc>
      </w:tr>
      <w:tr w:rsidR="00EF2D64" w14:paraId="691F7E35" w14:textId="77777777" w:rsidTr="00EB5AA1">
        <w:trPr>
          <w:jc w:val="center"/>
        </w:trPr>
        <w:tc>
          <w:tcPr>
            <w:tcW w:w="10308" w:type="dxa"/>
          </w:tcPr>
          <w:p w14:paraId="7AD56F65" w14:textId="28EDAEAF" w:rsidR="00EF2D64" w:rsidRDefault="00FE2A59" w:rsidP="00EF2D64">
            <w:pPr>
              <w:jc w:val="center"/>
            </w:pPr>
            <w:bookmarkStart w:id="0" w:name="_GoBack"/>
            <w:r>
              <w:rPr>
                <w:noProof/>
                <w:lang w:eastAsia="en-AU"/>
              </w:rPr>
              <w:drawing>
                <wp:inline distT="0" distB="0" distL="0" distR="0" wp14:anchorId="32C87309" wp14:editId="4F513282">
                  <wp:extent cx="4503600" cy="3060000"/>
                  <wp:effectExtent l="0" t="0" r="0" b="762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3600" cy="30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6889E294" w14:textId="72EF10FF" w:rsidR="00EF2D64" w:rsidRDefault="00EF2D64" w:rsidP="00480CFA"/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1ECD35CB" w14:textId="77777777" w:rsidTr="00EB5AA1">
        <w:tc>
          <w:tcPr>
            <w:tcW w:w="10308" w:type="dxa"/>
          </w:tcPr>
          <w:p w14:paraId="12D8B610" w14:textId="62D71226" w:rsidR="00EF2D64" w:rsidRPr="00782660" w:rsidRDefault="00EF2D64" w:rsidP="00EF2D64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2</w:t>
            </w:r>
          </w:p>
        </w:tc>
      </w:tr>
      <w:tr w:rsidR="00EF2D64" w14:paraId="1B7C522A" w14:textId="77777777" w:rsidTr="00EB5AA1">
        <w:tc>
          <w:tcPr>
            <w:tcW w:w="10308" w:type="dxa"/>
          </w:tcPr>
          <w:p w14:paraId="41956624" w14:textId="04E10935" w:rsidR="00EF2D64" w:rsidRPr="00782660" w:rsidRDefault="00EF2D64" w:rsidP="00EB5AA1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 xml:space="preserve">Business </w:t>
            </w:r>
            <w:r w:rsidR="00A94CBF" w:rsidRPr="00782660">
              <w:rPr>
                <w:b/>
                <w:sz w:val="20"/>
                <w:szCs w:val="20"/>
              </w:rPr>
              <w:t>c</w:t>
            </w:r>
            <w:r w:rsidRPr="00782660">
              <w:rPr>
                <w:b/>
                <w:sz w:val="20"/>
                <w:szCs w:val="20"/>
              </w:rPr>
              <w:t xml:space="preserve">onfidence by </w:t>
            </w:r>
            <w:r w:rsidR="00A94CBF" w:rsidRPr="00782660">
              <w:rPr>
                <w:b/>
                <w:sz w:val="20"/>
                <w:szCs w:val="20"/>
              </w:rPr>
              <w:t>f</w:t>
            </w:r>
            <w:r w:rsidRPr="00782660">
              <w:rPr>
                <w:b/>
                <w:sz w:val="20"/>
                <w:szCs w:val="20"/>
              </w:rPr>
              <w:t xml:space="preserve">inancial </w:t>
            </w:r>
            <w:r w:rsidR="00A94CBF" w:rsidRPr="00782660">
              <w:rPr>
                <w:b/>
                <w:sz w:val="20"/>
                <w:szCs w:val="20"/>
              </w:rPr>
              <w:t>y</w:t>
            </w:r>
            <w:r w:rsidRPr="00782660">
              <w:rPr>
                <w:b/>
                <w:sz w:val="20"/>
                <w:szCs w:val="20"/>
              </w:rPr>
              <w:t>ear</w:t>
            </w:r>
          </w:p>
        </w:tc>
      </w:tr>
      <w:tr w:rsidR="00EF2D64" w14:paraId="50CC64BB" w14:textId="77777777" w:rsidTr="00EB5AA1">
        <w:tc>
          <w:tcPr>
            <w:tcW w:w="10308" w:type="dxa"/>
          </w:tcPr>
          <w:p w14:paraId="0B68DBFE" w14:textId="5ED83A2D" w:rsidR="00EF2D64" w:rsidRDefault="00FE2A59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4AE1B1A" wp14:editId="03F6022A">
                  <wp:extent cx="4413600" cy="3002400"/>
                  <wp:effectExtent l="0" t="0" r="635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3600" cy="300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86BE951" w14:textId="47354102" w:rsidR="008430AE" w:rsidRDefault="008430AE" w:rsidP="00480CFA"/>
    <w:p w14:paraId="610BB374" w14:textId="77777777" w:rsidR="008430AE" w:rsidRDefault="008430AE">
      <w:r>
        <w:br w:type="page"/>
      </w:r>
    </w:p>
    <w:p w14:paraId="03BA6F30" w14:textId="0ACE55A4" w:rsidR="00DA7FD9" w:rsidRDefault="00FB00C3" w:rsidP="00A408A8">
      <w:pPr>
        <w:pStyle w:val="Heading1"/>
        <w:spacing w:before="60" w:after="60"/>
      </w:pPr>
      <w:r>
        <w:lastRenderedPageBreak/>
        <w:t xml:space="preserve">Business performance </w:t>
      </w:r>
      <w:r w:rsidR="001D47B4">
        <w:t>decreased</w:t>
      </w:r>
      <w:r>
        <w:t xml:space="preserve"> this quarter</w:t>
      </w:r>
    </w:p>
    <w:p w14:paraId="28B8213D" w14:textId="410EFACB" w:rsidR="001D47B4" w:rsidRPr="001D47B4" w:rsidRDefault="001D47B4" w:rsidP="00D64CFB">
      <w:r>
        <w:t xml:space="preserve">When asked </w:t>
      </w:r>
      <w:r w:rsidR="00C233C1">
        <w:t>‘</w:t>
      </w:r>
      <w:r w:rsidR="0046234C">
        <w:t>How’s your business performing this year compared to last year?</w:t>
      </w:r>
      <w:r w:rsidR="00C233C1">
        <w:t>’</w:t>
      </w:r>
      <w:r w:rsidR="0046234C">
        <w:t>, 56% of businesses responded with ‘better’, representing a 10 percentage point decrease</w:t>
      </w:r>
      <w:r w:rsidR="00F537BD">
        <w:t xml:space="preserve"> from the December quarter</w:t>
      </w:r>
      <w:r w:rsidR="00DA19C2">
        <w:t> </w:t>
      </w:r>
      <w:r w:rsidR="00F537BD">
        <w:t>2022 </w:t>
      </w:r>
      <w:r w:rsidR="0046234C">
        <w:t>(</w:t>
      </w:r>
      <w:r w:rsidR="00731A5A">
        <w:t>Table</w:t>
      </w:r>
      <w:r w:rsidR="0046234C">
        <w:t xml:space="preserve"> 2). However, this is an increase of 9 percentage point</w:t>
      </w:r>
      <w:r w:rsidR="00C233C1">
        <w:t>s</w:t>
      </w:r>
      <w:r w:rsidR="0046234C">
        <w:t xml:space="preserve"> </w:t>
      </w:r>
      <w:r w:rsidR="00C233C1">
        <w:t>annually</w:t>
      </w:r>
      <w:r w:rsidR="0046234C">
        <w:t xml:space="preserve"> and </w:t>
      </w:r>
      <w:r w:rsidR="00F537BD">
        <w:t xml:space="preserve">is the highest </w:t>
      </w:r>
      <w:r w:rsidR="0046234C">
        <w:t>March quarter</w:t>
      </w:r>
      <w:r w:rsidR="00F537BD">
        <w:t xml:space="preserve"> on record</w:t>
      </w:r>
      <w:r w:rsidR="00A573D9">
        <w:t xml:space="preserve"> (Chart 3)</w:t>
      </w:r>
      <w:r w:rsidR="0046234C">
        <w:t>.</w:t>
      </w:r>
    </w:p>
    <w:p w14:paraId="470BE3E3" w14:textId="77777777" w:rsidR="00DA7FD9" w:rsidRPr="00782660" w:rsidRDefault="00DA7FD9" w:rsidP="00A408A8">
      <w:pPr>
        <w:pStyle w:val="Caption"/>
        <w:keepNext/>
        <w:spacing w:before="40" w:after="40"/>
        <w:rPr>
          <w:b/>
          <w:szCs w:val="20"/>
        </w:rPr>
      </w:pPr>
      <w:r w:rsidRPr="00782660">
        <w:rPr>
          <w:b/>
          <w:szCs w:val="20"/>
        </w:rPr>
        <w:t xml:space="preserve">Table 2: Business performance </w:t>
      </w:r>
      <w:r w:rsidR="00663EC8" w:rsidRPr="00782660">
        <w:rPr>
          <w:b/>
          <w:szCs w:val="20"/>
        </w:rPr>
        <w:t>compared to last year</w:t>
      </w:r>
    </w:p>
    <w:tbl>
      <w:tblPr>
        <w:tblStyle w:val="NTGtable"/>
        <w:tblW w:w="10354" w:type="dxa"/>
        <w:tblLook w:val="04A0" w:firstRow="1" w:lastRow="0" w:firstColumn="1" w:lastColumn="0" w:noHBand="0" w:noVBand="1"/>
      </w:tblPr>
      <w:tblGrid>
        <w:gridCol w:w="2588"/>
        <w:gridCol w:w="2588"/>
        <w:gridCol w:w="2474"/>
        <w:gridCol w:w="2704"/>
      </w:tblGrid>
      <w:tr w:rsidR="00DA7FD9" w:rsidRPr="00EE1932" w14:paraId="22FC96AF" w14:textId="77777777" w:rsidTr="00A53E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88" w:type="dxa"/>
          </w:tcPr>
          <w:p w14:paraId="2E325ADA" w14:textId="77777777" w:rsidR="00DA7FD9" w:rsidRPr="00A408A8" w:rsidRDefault="00DA7FD9" w:rsidP="00026D9E">
            <w:pPr>
              <w:rPr>
                <w:sz w:val="20"/>
              </w:rPr>
            </w:pPr>
          </w:p>
        </w:tc>
        <w:tc>
          <w:tcPr>
            <w:tcW w:w="2588" w:type="dxa"/>
          </w:tcPr>
          <w:p w14:paraId="5CD41970" w14:textId="6A60897F" w:rsidR="00DA7FD9" w:rsidRPr="00A408A8" w:rsidRDefault="00256313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Mar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</w:t>
            </w:r>
            <w:proofErr w:type="spellStart"/>
            <w:r w:rsidR="00C233C1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tr</w:t>
            </w:r>
            <w:proofErr w:type="spellEnd"/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202</w:t>
            </w: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3</w:t>
            </w:r>
          </w:p>
        </w:tc>
        <w:tc>
          <w:tcPr>
            <w:tcW w:w="2474" w:type="dxa"/>
          </w:tcPr>
          <w:p w14:paraId="4FE0B906" w14:textId="77777777" w:rsidR="00DA7FD9" w:rsidRPr="00A408A8" w:rsidRDefault="00DA7FD9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Quarterly change</w:t>
            </w:r>
          </w:p>
        </w:tc>
        <w:tc>
          <w:tcPr>
            <w:tcW w:w="2704" w:type="dxa"/>
          </w:tcPr>
          <w:p w14:paraId="7B270520" w14:textId="1487CDDE" w:rsidR="00DA7FD9" w:rsidRPr="00A408A8" w:rsidRDefault="00C233C1" w:rsidP="00A53E59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Annual</w:t>
            </w:r>
            <w:r w:rsidR="00DA7FD9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 xml:space="preserve"> change</w:t>
            </w:r>
            <w:r w:rsidR="00B21D6C" w:rsidRPr="00A408A8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*</w:t>
            </w:r>
          </w:p>
        </w:tc>
      </w:tr>
      <w:tr w:rsidR="00DA7FD9" w:rsidRPr="00EE1932" w14:paraId="065C3E77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4F2D8D5E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Better</w:t>
            </w:r>
          </w:p>
        </w:tc>
        <w:tc>
          <w:tcPr>
            <w:tcW w:w="2588" w:type="dxa"/>
            <w:vAlign w:val="bottom"/>
          </w:tcPr>
          <w:p w14:paraId="2195282A" w14:textId="6CB16F54" w:rsidR="00DA7FD9" w:rsidRPr="00A408A8" w:rsidRDefault="00256313" w:rsidP="00225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56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232A500" w14:textId="1E95D983" w:rsidR="00DA7FD9" w:rsidRPr="00A408A8" w:rsidRDefault="00256313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-10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1BF0F7B9" w14:textId="5CE495B1" w:rsidR="00DA7FD9" w:rsidRPr="00A408A8" w:rsidRDefault="00225AF7" w:rsidP="00256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256313" w:rsidRPr="00A408A8">
              <w:rPr>
                <w:rFonts w:asciiTheme="minorHAnsi" w:hAnsiTheme="minorHAnsi" w:cs="Calibri"/>
                <w:color w:val="000000"/>
                <w:sz w:val="20"/>
              </w:rPr>
              <w:t>9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4F32A993" w14:textId="77777777" w:rsidTr="00B21D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1BD50EEF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Same</w:t>
            </w:r>
          </w:p>
        </w:tc>
        <w:tc>
          <w:tcPr>
            <w:tcW w:w="2588" w:type="dxa"/>
            <w:vAlign w:val="bottom"/>
          </w:tcPr>
          <w:p w14:paraId="57AAA709" w14:textId="57C2EAE0" w:rsidR="00DA7FD9" w:rsidRPr="00A408A8" w:rsidRDefault="004A5904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33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48D6F7A9" w14:textId="7CA260FB" w:rsidR="00DA7FD9" w:rsidRPr="00A408A8" w:rsidRDefault="00256313" w:rsidP="00026D9E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+5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79E7DDBE" w14:textId="000B64A6" w:rsidR="00DA7FD9" w:rsidRPr="00A408A8" w:rsidRDefault="00225AF7" w:rsidP="0025631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56313" w:rsidRPr="00A408A8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A7FD9" w:rsidRPr="00EE1932" w14:paraId="353E0F38" w14:textId="77777777" w:rsidTr="00B21D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8" w:type="dxa"/>
          </w:tcPr>
          <w:p w14:paraId="65A04770" w14:textId="77777777" w:rsidR="00DA7FD9" w:rsidRPr="00A408A8" w:rsidRDefault="00DA7FD9" w:rsidP="00026D9E">
            <w:pPr>
              <w:rPr>
                <w:sz w:val="20"/>
              </w:rPr>
            </w:pPr>
            <w:r w:rsidRPr="00A408A8">
              <w:rPr>
                <w:sz w:val="20"/>
              </w:rPr>
              <w:t>Worse</w:t>
            </w:r>
          </w:p>
        </w:tc>
        <w:tc>
          <w:tcPr>
            <w:tcW w:w="2588" w:type="dxa"/>
            <w:vAlign w:val="bottom"/>
          </w:tcPr>
          <w:p w14:paraId="50E18820" w14:textId="5DA06EDB" w:rsidR="00DA7FD9" w:rsidRPr="00A408A8" w:rsidRDefault="00256313" w:rsidP="00026D9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12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2474" w:type="dxa"/>
            <w:vAlign w:val="bottom"/>
          </w:tcPr>
          <w:p w14:paraId="773017CD" w14:textId="41371D99" w:rsidR="00DA7FD9" w:rsidRPr="00A408A8" w:rsidRDefault="00256313" w:rsidP="00225A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+5</w:t>
            </w:r>
            <w:r w:rsidR="00DA7FD9"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704" w:type="dxa"/>
            <w:vAlign w:val="bottom"/>
          </w:tcPr>
          <w:p w14:paraId="0B0E0E0F" w14:textId="7946A3F9" w:rsidR="00DA7FD9" w:rsidRPr="00A408A8" w:rsidRDefault="00DA7FD9" w:rsidP="0025631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A408A8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256313" w:rsidRPr="00A408A8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Pr="00A408A8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</w:tbl>
    <w:p w14:paraId="28DAB2E8" w14:textId="1333FEFB" w:rsidR="00B21D6C" w:rsidRPr="004F3864" w:rsidRDefault="00B21D6C" w:rsidP="00D64CFB">
      <w:pPr>
        <w:rPr>
          <w:sz w:val="16"/>
          <w:szCs w:val="16"/>
        </w:rPr>
      </w:pPr>
      <w:r w:rsidRPr="004F3864">
        <w:rPr>
          <w:sz w:val="16"/>
          <w:szCs w:val="16"/>
        </w:rPr>
        <w:t xml:space="preserve">*Current quarter compared with the same quarter </w:t>
      </w:r>
      <w:r w:rsidR="00D41A0A" w:rsidRPr="004F3864">
        <w:rPr>
          <w:sz w:val="16"/>
          <w:szCs w:val="16"/>
        </w:rPr>
        <w:t xml:space="preserve">in </w:t>
      </w:r>
      <w:r w:rsidRPr="004F3864">
        <w:rPr>
          <w:sz w:val="16"/>
          <w:szCs w:val="16"/>
        </w:rPr>
        <w:t>the previous year.</w:t>
      </w:r>
    </w:p>
    <w:p w14:paraId="690E46C5" w14:textId="77777777" w:rsidR="007509C4" w:rsidRPr="006523C6" w:rsidRDefault="007509C4" w:rsidP="00A408A8">
      <w:pPr>
        <w:pStyle w:val="Caption"/>
        <w:keepNext/>
        <w:spacing w:before="20" w:after="120"/>
        <w:rPr>
          <w:b/>
        </w:rPr>
      </w:pPr>
      <w:r w:rsidRPr="006523C6">
        <w:rPr>
          <w:b/>
        </w:rPr>
        <w:t>Figure 2: Responses to the business performance question</w:t>
      </w:r>
      <w:r w:rsidR="000B7FF7" w:rsidRPr="006523C6">
        <w:rPr>
          <w:b/>
        </w:rPr>
        <w:t xml:space="preserve"> and quarterly change </w:t>
      </w:r>
    </w:p>
    <w:tbl>
      <w:tblPr>
        <w:tblStyle w:val="NTGtabl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80" w:firstRow="0" w:lastRow="0" w:firstColumn="1" w:lastColumn="0" w:noHBand="0" w:noVBand="1"/>
      </w:tblPr>
      <w:tblGrid>
        <w:gridCol w:w="3435"/>
        <w:gridCol w:w="3407"/>
        <w:gridCol w:w="3476"/>
      </w:tblGrid>
      <w:tr w:rsidR="00D95605" w14:paraId="2812845E" w14:textId="77777777" w:rsidTr="00663E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5" w:type="dxa"/>
          </w:tcPr>
          <w:p w14:paraId="63BDE142" w14:textId="5738B90F" w:rsidR="00F1601A" w:rsidRDefault="00A53E59" w:rsidP="00F1601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7F4BF62" wp14:editId="662C3CD8">
                  <wp:extent cx="2023200" cy="1710000"/>
                  <wp:effectExtent l="0" t="0" r="0" b="508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200" cy="171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7" w:type="dxa"/>
          </w:tcPr>
          <w:p w14:paraId="06779E30" w14:textId="21B6A68A" w:rsidR="00F1601A" w:rsidRDefault="00A53E59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63BAC3D" wp14:editId="70038E1B">
                  <wp:extent cx="2019600" cy="1717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600" cy="171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6" w:type="dxa"/>
          </w:tcPr>
          <w:p w14:paraId="35FC388F" w14:textId="5C42BC44" w:rsidR="00F1601A" w:rsidRDefault="004A4E19" w:rsidP="000B7F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</w:rPr>
              <w:drawing>
                <wp:inline distT="0" distB="0" distL="0" distR="0" wp14:anchorId="687F6762" wp14:editId="4F06693F">
                  <wp:extent cx="2023200" cy="171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200" cy="171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6CC963" w14:textId="77777777" w:rsidR="00663EC8" w:rsidRPr="004F3864" w:rsidRDefault="00663EC8" w:rsidP="00D64CFB">
      <w:pPr>
        <w:pStyle w:val="Caption"/>
        <w:rPr>
          <w:sz w:val="16"/>
          <w:szCs w:val="16"/>
        </w:rPr>
      </w:pPr>
      <w:r w:rsidRPr="004F3864">
        <w:rPr>
          <w:sz w:val="16"/>
          <w:szCs w:val="16"/>
        </w:rPr>
        <w:t xml:space="preserve">Note: Individual categories may not sum to 100 due to rounding. </w:t>
      </w:r>
    </w:p>
    <w:p w14:paraId="0BE5C853" w14:textId="02574E96" w:rsidR="00EF2D64" w:rsidRPr="00D64CFB" w:rsidRDefault="005019A7" w:rsidP="004F3864">
      <w:pPr>
        <w:spacing w:after="120"/>
        <w:rPr>
          <w:spacing w:val="-2"/>
        </w:rPr>
      </w:pPr>
      <w:r w:rsidRPr="00D64CFB">
        <w:rPr>
          <w:spacing w:val="-2"/>
        </w:rPr>
        <w:t>B</w:t>
      </w:r>
      <w:r w:rsidR="009B4230" w:rsidRPr="00D64CFB">
        <w:rPr>
          <w:spacing w:val="-2"/>
        </w:rPr>
        <w:t xml:space="preserve">usinesses stating performance this year </w:t>
      </w:r>
      <w:r w:rsidR="00297A3E" w:rsidRPr="00D64CFB">
        <w:rPr>
          <w:spacing w:val="-2"/>
        </w:rPr>
        <w:t>i</w:t>
      </w:r>
      <w:r w:rsidR="00C233C1" w:rsidRPr="00D64CFB">
        <w:rPr>
          <w:spacing w:val="-2"/>
        </w:rPr>
        <w:t xml:space="preserve">s </w:t>
      </w:r>
      <w:r w:rsidR="009B4230" w:rsidRPr="00D64CFB">
        <w:rPr>
          <w:spacing w:val="-2"/>
        </w:rPr>
        <w:t>worse than last year increased by 5</w:t>
      </w:r>
      <w:r w:rsidR="00C233C1" w:rsidRPr="00D64CFB">
        <w:rPr>
          <w:spacing w:val="-2"/>
        </w:rPr>
        <w:t> </w:t>
      </w:r>
      <w:r w:rsidR="009B4230" w:rsidRPr="00D64CFB">
        <w:rPr>
          <w:spacing w:val="-2"/>
        </w:rPr>
        <w:t>percentage point</w:t>
      </w:r>
      <w:r w:rsidR="00C233C1" w:rsidRPr="00D64CFB">
        <w:rPr>
          <w:spacing w:val="-2"/>
        </w:rPr>
        <w:t>s</w:t>
      </w:r>
      <w:r w:rsidR="009B4230" w:rsidRPr="00D64CFB">
        <w:rPr>
          <w:spacing w:val="-2"/>
        </w:rPr>
        <w:t xml:space="preserve"> to 12% this quarter</w:t>
      </w:r>
      <w:r w:rsidR="00A408A8" w:rsidRPr="00D64CFB">
        <w:rPr>
          <w:spacing w:val="-2"/>
        </w:rPr>
        <w:t>, though t</w:t>
      </w:r>
      <w:r w:rsidR="004F3864" w:rsidRPr="00D64CFB">
        <w:rPr>
          <w:spacing w:val="-2"/>
        </w:rPr>
        <w:t xml:space="preserve">his </w:t>
      </w:r>
      <w:r w:rsidR="004361FE" w:rsidRPr="00D64CFB">
        <w:rPr>
          <w:spacing w:val="-2"/>
        </w:rPr>
        <w:t>follows</w:t>
      </w:r>
      <w:r w:rsidR="004F3864" w:rsidRPr="00D64CFB">
        <w:rPr>
          <w:spacing w:val="-2"/>
        </w:rPr>
        <w:t xml:space="preserve"> </w:t>
      </w:r>
      <w:r w:rsidR="00A408A8" w:rsidRPr="00D64CFB">
        <w:rPr>
          <w:spacing w:val="-2"/>
        </w:rPr>
        <w:t xml:space="preserve">a record low of </w:t>
      </w:r>
      <w:r w:rsidR="008430AE" w:rsidRPr="00D64CFB">
        <w:rPr>
          <w:spacing w:val="-2"/>
        </w:rPr>
        <w:t xml:space="preserve">only </w:t>
      </w:r>
      <w:r w:rsidR="00A408A8" w:rsidRPr="00D64CFB">
        <w:rPr>
          <w:spacing w:val="-2"/>
        </w:rPr>
        <w:t>6%</w:t>
      </w:r>
      <w:r w:rsidR="008430AE" w:rsidRPr="00D64CFB">
        <w:rPr>
          <w:spacing w:val="-2"/>
        </w:rPr>
        <w:t xml:space="preserve"> of businesses which reported performance had deteriorated</w:t>
      </w:r>
      <w:r w:rsidR="00A408A8" w:rsidRPr="00D64CFB">
        <w:rPr>
          <w:spacing w:val="-2"/>
        </w:rPr>
        <w:t xml:space="preserve"> in </w:t>
      </w:r>
      <w:r w:rsidR="004F3864" w:rsidRPr="00D64CFB">
        <w:rPr>
          <w:spacing w:val="-2"/>
        </w:rPr>
        <w:t>the December quarter 2022</w:t>
      </w:r>
      <w:r w:rsidR="008430AE" w:rsidRPr="00D64CFB">
        <w:rPr>
          <w:spacing w:val="-2"/>
        </w:rPr>
        <w:t>,</w:t>
      </w:r>
      <w:r w:rsidR="004361FE" w:rsidRPr="00D64CFB">
        <w:rPr>
          <w:spacing w:val="-2"/>
        </w:rPr>
        <w:t xml:space="preserve"> and is below the historical average</w:t>
      </w:r>
      <w:r w:rsidR="008430AE" w:rsidRPr="00D64CFB">
        <w:rPr>
          <w:spacing w:val="-2"/>
        </w:rPr>
        <w:t xml:space="preserve"> for the March quarter</w:t>
      </w:r>
      <w:r w:rsidR="00A408A8" w:rsidRPr="00D64CFB">
        <w:rPr>
          <w:spacing w:val="-2"/>
        </w:rPr>
        <w:t xml:space="preserve">. </w:t>
      </w:r>
      <w:r w:rsidR="00404B02" w:rsidRPr="00D64CFB">
        <w:rPr>
          <w:spacing w:val="-2"/>
        </w:rPr>
        <w:t xml:space="preserve">From a regional perspective, Alice Springs was the major contributor to the fall, and </w:t>
      </w:r>
      <w:r>
        <w:rPr>
          <w:spacing w:val="-2"/>
        </w:rPr>
        <w:t xml:space="preserve">this aligns </w:t>
      </w:r>
      <w:r w:rsidR="00404B02" w:rsidRPr="00D64CFB">
        <w:rPr>
          <w:spacing w:val="-2"/>
        </w:rPr>
        <w:t>with reporting of increased anti</w:t>
      </w:r>
      <w:r w:rsidR="00404B02" w:rsidRPr="00D64CFB">
        <w:rPr>
          <w:spacing w:val="-2"/>
        </w:rPr>
        <w:noBreakHyphen/>
        <w:t xml:space="preserve">social behaviour </w:t>
      </w:r>
      <w:r>
        <w:rPr>
          <w:spacing w:val="-2"/>
        </w:rPr>
        <w:t xml:space="preserve">in the region, </w:t>
      </w:r>
      <w:r w:rsidR="00404B02" w:rsidRPr="00D64CFB">
        <w:rPr>
          <w:spacing w:val="-2"/>
        </w:rPr>
        <w:t>and its impacts on consumer</w:t>
      </w:r>
      <w:r w:rsidR="00D64CFB">
        <w:rPr>
          <w:spacing w:val="-2"/>
        </w:rPr>
        <w:t>s</w:t>
      </w:r>
      <w:r w:rsidR="00404B02" w:rsidRPr="00D64CFB">
        <w:rPr>
          <w:spacing w:val="-2"/>
        </w:rPr>
        <w:t xml:space="preserve"> and business</w:t>
      </w:r>
      <w:r w:rsidR="00D64CFB">
        <w:rPr>
          <w:spacing w:val="-2"/>
        </w:rPr>
        <w:t>es</w:t>
      </w:r>
      <w:r w:rsidR="00404B02" w:rsidRPr="00D64CFB">
        <w:rPr>
          <w:spacing w:val="-2"/>
        </w:rPr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37443132" w14:textId="77777777" w:rsidTr="00A94CBF">
        <w:tc>
          <w:tcPr>
            <w:tcW w:w="10308" w:type="dxa"/>
          </w:tcPr>
          <w:p w14:paraId="650CCDE8" w14:textId="17113FB4" w:rsidR="00EF2D64" w:rsidRPr="00782660" w:rsidRDefault="00EF2D64" w:rsidP="004F386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3</w:t>
            </w:r>
          </w:p>
        </w:tc>
      </w:tr>
      <w:tr w:rsidR="00EF2D64" w14:paraId="4235892A" w14:textId="77777777" w:rsidTr="00A94CBF">
        <w:tc>
          <w:tcPr>
            <w:tcW w:w="10308" w:type="dxa"/>
          </w:tcPr>
          <w:p w14:paraId="4E2024ED" w14:textId="1E352DCB" w:rsidR="00EF2D64" w:rsidRPr="00782660" w:rsidRDefault="00EF2D64" w:rsidP="0019010F">
            <w:pPr>
              <w:spacing w:after="6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 xml:space="preserve">Northern Territory </w:t>
            </w:r>
            <w:r w:rsidR="00A94CBF" w:rsidRPr="00782660">
              <w:rPr>
                <w:b/>
                <w:sz w:val="20"/>
                <w:szCs w:val="20"/>
              </w:rPr>
              <w:t>b</w:t>
            </w:r>
            <w:r w:rsidRPr="00782660">
              <w:rPr>
                <w:b/>
                <w:sz w:val="20"/>
                <w:szCs w:val="20"/>
              </w:rPr>
              <w:t xml:space="preserve">usiness </w:t>
            </w:r>
            <w:r w:rsidR="00A94CBF" w:rsidRPr="00782660">
              <w:rPr>
                <w:b/>
                <w:sz w:val="20"/>
                <w:szCs w:val="20"/>
              </w:rPr>
              <w:t>p</w:t>
            </w:r>
            <w:r w:rsidRPr="00782660">
              <w:rPr>
                <w:b/>
                <w:sz w:val="20"/>
                <w:szCs w:val="20"/>
              </w:rPr>
              <w:t>erformance</w:t>
            </w:r>
          </w:p>
        </w:tc>
      </w:tr>
      <w:tr w:rsidR="00EF2D64" w14:paraId="023D6C6C" w14:textId="77777777" w:rsidTr="00A94CBF">
        <w:tc>
          <w:tcPr>
            <w:tcW w:w="10308" w:type="dxa"/>
          </w:tcPr>
          <w:p w14:paraId="1ADBEDC5" w14:textId="5FF08D46" w:rsidR="00EF2D64" w:rsidRDefault="00FE2A59" w:rsidP="00EF2D64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46FA5B23" wp14:editId="5A1C7469">
                  <wp:extent cx="4014000" cy="3045600"/>
                  <wp:effectExtent l="0" t="0" r="5715" b="254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4000" cy="304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0A9342" w14:textId="116190AA" w:rsidR="00795C02" w:rsidRDefault="00F977F7" w:rsidP="00FF567E">
      <w:pPr>
        <w:pStyle w:val="Heading1"/>
        <w:spacing w:after="120"/>
      </w:pPr>
      <w:r>
        <w:lastRenderedPageBreak/>
        <w:t xml:space="preserve">Business opportunities and customer relations drive </w:t>
      </w:r>
      <w:r w:rsidR="008E75A8">
        <w:t>confidence</w:t>
      </w:r>
    </w:p>
    <w:p w14:paraId="147489E5" w14:textId="649BA740" w:rsidR="00EF2D64" w:rsidRDefault="00F57EF7" w:rsidP="008430AE">
      <w:r>
        <w:t>In line with the</w:t>
      </w:r>
      <w:r w:rsidR="009B4230">
        <w:t xml:space="preserve"> </w:t>
      </w:r>
      <w:r>
        <w:t xml:space="preserve">December </w:t>
      </w:r>
      <w:r w:rsidR="009B4230">
        <w:t xml:space="preserve">quarter, the key reasons cited for business confidence this quarter </w:t>
      </w:r>
      <w:r>
        <w:t xml:space="preserve">were </w:t>
      </w:r>
      <w:r w:rsidR="009B4230">
        <w:t>‘business opportunity’, ‘strong customer relations’ and ‘strong market position’</w:t>
      </w:r>
      <w:r w:rsidR="00A573D9">
        <w:t xml:space="preserve"> (Chart 4)</w:t>
      </w:r>
      <w:r w:rsidR="009B4230">
        <w:t xml:space="preserve">. There </w:t>
      </w:r>
      <w:r>
        <w:t xml:space="preserve">was </w:t>
      </w:r>
      <w:r w:rsidR="009B4230">
        <w:t>an increase in the proportion of businesses reporting ‘</w:t>
      </w:r>
      <w:r w:rsidR="0094029E">
        <w:t>plenty of work coming up’, ‘good profitability’ and ‘increased public works’ as the reasons for confidence</w:t>
      </w:r>
      <w:r w:rsidR="009809DD">
        <w:t>,</w:t>
      </w:r>
      <w:r w:rsidR="0094029E">
        <w:t xml:space="preserve"> </w:t>
      </w:r>
      <w:r w:rsidR="009809DD">
        <w:t xml:space="preserve">both in </w:t>
      </w:r>
      <w:r w:rsidR="0094029E">
        <w:t>quarter</w:t>
      </w:r>
      <w:r w:rsidR="009809DD">
        <w:t>ly</w:t>
      </w:r>
      <w:r w:rsidR="0094029E">
        <w:t xml:space="preserve"> and </w:t>
      </w:r>
      <w:r>
        <w:t>annual</w:t>
      </w:r>
      <w:r w:rsidR="0094029E">
        <w:t xml:space="preserve"> terms. 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61E1D7D" w14:textId="77777777" w:rsidTr="008430AE">
        <w:tc>
          <w:tcPr>
            <w:tcW w:w="10308" w:type="dxa"/>
          </w:tcPr>
          <w:p w14:paraId="4FDB2B6F" w14:textId="0D415AA8" w:rsidR="00EF2D64" w:rsidRPr="00782660" w:rsidRDefault="00EF2D64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4</w:t>
            </w:r>
          </w:p>
        </w:tc>
      </w:tr>
      <w:tr w:rsidR="00EF2D64" w14:paraId="6E62B575" w14:textId="77777777" w:rsidTr="008430AE">
        <w:trPr>
          <w:trHeight w:val="147"/>
        </w:trPr>
        <w:tc>
          <w:tcPr>
            <w:tcW w:w="10308" w:type="dxa"/>
          </w:tcPr>
          <w:p w14:paraId="6C5E07EB" w14:textId="3FC84629" w:rsidR="00EF2D64" w:rsidRPr="00782660" w:rsidRDefault="00EF2D64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Reasons for confidence</w:t>
            </w:r>
          </w:p>
        </w:tc>
      </w:tr>
      <w:tr w:rsidR="00EF2D64" w14:paraId="13907681" w14:textId="77777777" w:rsidTr="008430AE">
        <w:tc>
          <w:tcPr>
            <w:tcW w:w="10308" w:type="dxa"/>
          </w:tcPr>
          <w:p w14:paraId="5BD849B4" w14:textId="09E9F0C1" w:rsidR="00EF2D64" w:rsidRDefault="006D1CD3" w:rsidP="00EF2D64">
            <w:pPr>
              <w:spacing w:after="60"/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168150B4" wp14:editId="589AFF0D">
                  <wp:extent cx="4500000" cy="3060000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0000" cy="30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753621" w14:textId="0D541F5A" w:rsidR="00960B77" w:rsidRDefault="00A152CF" w:rsidP="00167078">
      <w:pPr>
        <w:spacing w:after="120"/>
      </w:pPr>
      <w:r>
        <w:t xml:space="preserve">In the March quarter 2023, 8% of businesses cited ‘strong local economy’ as a reason for confidence, while only 1% of businesses cited ‘weak local economy’ as a reason for being worried. </w:t>
      </w:r>
      <w:r w:rsidR="00F537BD">
        <w:t xml:space="preserve">The proportion of businesses citing ‘business opportunity’ and ‘plenty of work coming up’ increased in the quarter, and this result is consistent with ABS data that reports </w:t>
      </w:r>
      <w:r w:rsidR="006E2D59">
        <w:t>the Territory</w:t>
      </w:r>
      <w:r w:rsidR="00F537BD">
        <w:t xml:space="preserve">’s overall demand </w:t>
      </w:r>
      <w:r w:rsidR="006E2D59">
        <w:t>increase</w:t>
      </w:r>
      <w:r w:rsidR="00F537BD">
        <w:t xml:space="preserve">d by 4.8% </w:t>
      </w:r>
      <w:r w:rsidR="00F57EF7">
        <w:t xml:space="preserve">in </w:t>
      </w:r>
      <w:r w:rsidR="006E2D59">
        <w:t>2022</w:t>
      </w:r>
      <w:r w:rsidR="00F57EF7">
        <w:t>, with b</w:t>
      </w:r>
      <w:r w:rsidR="006E2D59">
        <w:t xml:space="preserve">oth </w:t>
      </w:r>
      <w:r w:rsidR="00F537BD">
        <w:t xml:space="preserve">the </w:t>
      </w:r>
      <w:r w:rsidR="006E2D59">
        <w:t>private and public</w:t>
      </w:r>
      <w:r w:rsidR="00F537BD">
        <w:t xml:space="preserve"> sectors contributing to the 13.8% increase in</w:t>
      </w:r>
      <w:r w:rsidR="006E2D59">
        <w:t xml:space="preserve"> investment </w:t>
      </w:r>
      <w:r w:rsidR="00F537BD">
        <w:t>in the Territory</w:t>
      </w:r>
      <w:r w:rsidR="00DA19C2">
        <w:t> </w:t>
      </w:r>
      <w:r w:rsidR="00F57EF7">
        <w:t>(Chart 5).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2"/>
      </w:tblGrid>
      <w:tr w:rsidR="00053ADC" w14:paraId="2D837073" w14:textId="77777777" w:rsidTr="008430AE">
        <w:trPr>
          <w:trHeight w:val="123"/>
          <w:jc w:val="center"/>
        </w:trPr>
        <w:tc>
          <w:tcPr>
            <w:tcW w:w="5046" w:type="dxa"/>
          </w:tcPr>
          <w:p w14:paraId="1D1A674A" w14:textId="1241AEA7" w:rsidR="00053ADC" w:rsidRPr="00782660" w:rsidRDefault="00053ADC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5</w:t>
            </w:r>
          </w:p>
        </w:tc>
      </w:tr>
      <w:tr w:rsidR="00053ADC" w14:paraId="1E7990FC" w14:textId="77777777" w:rsidTr="008430AE">
        <w:trPr>
          <w:trHeight w:val="346"/>
          <w:jc w:val="center"/>
        </w:trPr>
        <w:tc>
          <w:tcPr>
            <w:tcW w:w="5046" w:type="dxa"/>
          </w:tcPr>
          <w:p w14:paraId="4893D540" w14:textId="11E2B5C3" w:rsidR="00053ADC" w:rsidRPr="00782660" w:rsidRDefault="00053ADC" w:rsidP="008430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Territory state final demand</w:t>
            </w:r>
          </w:p>
          <w:p w14:paraId="267DA4B0" w14:textId="1F1EE95F" w:rsidR="00053ADC" w:rsidRPr="006B0F5C" w:rsidRDefault="00053ADC" w:rsidP="006B0F5C">
            <w:pPr>
              <w:jc w:val="center"/>
              <w:rPr>
                <w:sz w:val="16"/>
                <w:szCs w:val="16"/>
              </w:rPr>
            </w:pPr>
            <w:r w:rsidRPr="006B0F5C">
              <w:rPr>
                <w:sz w:val="16"/>
                <w:szCs w:val="16"/>
              </w:rPr>
              <w:t>Components, year-on-year moving total</w:t>
            </w:r>
          </w:p>
        </w:tc>
      </w:tr>
      <w:tr w:rsidR="00053ADC" w14:paraId="499CDDF4" w14:textId="77777777" w:rsidTr="008430AE">
        <w:trPr>
          <w:trHeight w:val="331"/>
          <w:jc w:val="center"/>
        </w:trPr>
        <w:tc>
          <w:tcPr>
            <w:tcW w:w="5046" w:type="dxa"/>
          </w:tcPr>
          <w:p w14:paraId="38BBD689" w14:textId="3716EF70" w:rsidR="00053ADC" w:rsidRDefault="004A5107" w:rsidP="0064778C">
            <w:r>
              <w:rPr>
                <w:noProof/>
                <w:lang w:eastAsia="en-AU"/>
              </w:rPr>
              <w:drawing>
                <wp:inline distT="0" distB="0" distL="0" distR="0" wp14:anchorId="0747D173" wp14:editId="2F97CF98">
                  <wp:extent cx="4042800" cy="27504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2800" cy="2750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E26566" w14:textId="5A2EB390" w:rsidR="000D707A" w:rsidRDefault="007A482E" w:rsidP="009809DD">
      <w:pPr>
        <w:pStyle w:val="Heading1"/>
        <w:spacing w:after="120"/>
      </w:pPr>
      <w:r>
        <w:lastRenderedPageBreak/>
        <w:t>L</w:t>
      </w:r>
      <w:r w:rsidR="00F109FE">
        <w:t>abour shortage</w:t>
      </w:r>
      <w:r w:rsidR="00970F67">
        <w:t>s</w:t>
      </w:r>
      <w:r w:rsidR="00F109FE">
        <w:t xml:space="preserve"> and rising costs </w:t>
      </w:r>
      <w:r w:rsidR="008E75A8">
        <w:t>are major concerns</w:t>
      </w:r>
    </w:p>
    <w:p w14:paraId="4CAB9346" w14:textId="5FB338F9" w:rsidR="00294A06" w:rsidRDefault="00A152CF" w:rsidP="004F3864">
      <w:r>
        <w:t>A l</w:t>
      </w:r>
      <w:r w:rsidR="009E4BCC">
        <w:t>arge proportion of</w:t>
      </w:r>
      <w:r w:rsidR="00294A06">
        <w:t xml:space="preserve"> businesses </w:t>
      </w:r>
      <w:r w:rsidR="00EE6797">
        <w:t xml:space="preserve">continue to cite </w:t>
      </w:r>
      <w:r w:rsidR="00294A06">
        <w:t xml:space="preserve">‘lack of suitably skilled workers’ as </w:t>
      </w:r>
      <w:r w:rsidR="00EE6797">
        <w:t xml:space="preserve">a </w:t>
      </w:r>
      <w:r w:rsidR="00294A06">
        <w:t>reason for being worried</w:t>
      </w:r>
      <w:r w:rsidR="00014434">
        <w:t xml:space="preserve"> (Chart</w:t>
      </w:r>
      <w:r w:rsidR="00EE6797">
        <w:t> </w:t>
      </w:r>
      <w:r w:rsidR="0049615B">
        <w:t>6</w:t>
      </w:r>
      <w:r w:rsidR="00014434">
        <w:t>)</w:t>
      </w:r>
      <w:r w:rsidR="00294A06">
        <w:t>.</w:t>
      </w:r>
      <w:r w:rsidR="007A7B09">
        <w:t xml:space="preserve"> </w:t>
      </w:r>
      <w:r>
        <w:t>Consistent with</w:t>
      </w:r>
      <w:r w:rsidR="007A7B09">
        <w:t xml:space="preserve"> recent quarters, </w:t>
      </w:r>
      <w:r>
        <w:t xml:space="preserve">Territory </w:t>
      </w:r>
      <w:r w:rsidR="007A7B09">
        <w:t>businesses are struggling with labour shortages</w:t>
      </w:r>
      <w:r w:rsidR="00FA3AA5">
        <w:t xml:space="preserve"> and t</w:t>
      </w:r>
      <w:r w:rsidR="00056068">
        <w:t xml:space="preserve">he </w:t>
      </w:r>
      <w:r w:rsidR="00EE6797">
        <w:t xml:space="preserve">unemployed </w:t>
      </w:r>
      <w:r w:rsidR="00056068">
        <w:t xml:space="preserve">to vacancy ratio </w:t>
      </w:r>
      <w:r w:rsidR="00B548A8">
        <w:t>is currently around 1 (i.e. there are about the same number of job vacancies as unemployed people)</w:t>
      </w:r>
      <w:r w:rsidR="00056068">
        <w:t>.</w:t>
      </w:r>
    </w:p>
    <w:tbl>
      <w:tblPr>
        <w:tblStyle w:val="TableGrid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22325229" w14:textId="77777777" w:rsidTr="00A94CBF">
        <w:tc>
          <w:tcPr>
            <w:tcW w:w="10308" w:type="dxa"/>
          </w:tcPr>
          <w:p w14:paraId="02FF9636" w14:textId="6FFC7158" w:rsidR="00EF2D64" w:rsidRPr="00782660" w:rsidRDefault="00EF2D64" w:rsidP="00D35A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 6</w:t>
            </w:r>
          </w:p>
        </w:tc>
      </w:tr>
      <w:tr w:rsidR="00EF2D64" w14:paraId="6F76CC7D" w14:textId="77777777" w:rsidTr="00A94CBF">
        <w:tc>
          <w:tcPr>
            <w:tcW w:w="10308" w:type="dxa"/>
          </w:tcPr>
          <w:p w14:paraId="7F86BFBE" w14:textId="70A2DF1D" w:rsidR="00EF2D64" w:rsidRPr="00782660" w:rsidRDefault="00EF2D64" w:rsidP="00D35AA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Reasons for being worried</w:t>
            </w:r>
          </w:p>
        </w:tc>
      </w:tr>
      <w:tr w:rsidR="00EF2D64" w14:paraId="16444B52" w14:textId="77777777" w:rsidTr="00A94CBF">
        <w:tc>
          <w:tcPr>
            <w:tcW w:w="10308" w:type="dxa"/>
          </w:tcPr>
          <w:p w14:paraId="3B8FC9FA" w14:textId="5B3189AA" w:rsidR="00EF2D64" w:rsidRDefault="00D35AAE" w:rsidP="00D35AAE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0A2FFD6A" wp14:editId="055B0D11">
                  <wp:extent cx="3726000" cy="2530800"/>
                  <wp:effectExtent l="0" t="0" r="8255" b="317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000" cy="253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ECF73B" w14:textId="4B740614" w:rsidR="006D1CD3" w:rsidRDefault="00335DCF" w:rsidP="009E6D1A">
      <w:pPr>
        <w:spacing w:before="200"/>
      </w:pPr>
      <w:r>
        <w:t xml:space="preserve">In the March quarter, there </w:t>
      </w:r>
      <w:r w:rsidR="00A152CF">
        <w:t xml:space="preserve">was </w:t>
      </w:r>
      <w:r>
        <w:t xml:space="preserve">an increase in the </w:t>
      </w:r>
      <w:r w:rsidR="00EE6797">
        <w:t xml:space="preserve">number of </w:t>
      </w:r>
      <w:r>
        <w:t>businesses citing ‘increasing business costs’ as a reason for being worried. Supply cha</w:t>
      </w:r>
      <w:r w:rsidR="00AF23DA">
        <w:t>in disruption</w:t>
      </w:r>
      <w:r w:rsidR="00DA64AC">
        <w:t>, labour shortages</w:t>
      </w:r>
      <w:r w:rsidR="00AF23DA">
        <w:t xml:space="preserve"> and high fuel prices</w:t>
      </w:r>
      <w:r>
        <w:t xml:space="preserve"> </w:t>
      </w:r>
      <w:r w:rsidR="00EE6797">
        <w:t xml:space="preserve">have </w:t>
      </w:r>
      <w:r w:rsidR="00680C6C">
        <w:t>contributed to</w:t>
      </w:r>
      <w:r w:rsidR="00E76042">
        <w:t xml:space="preserve"> </w:t>
      </w:r>
      <w:r w:rsidR="00AF23DA">
        <w:t>increas</w:t>
      </w:r>
      <w:r w:rsidR="00E76042">
        <w:t>ed</w:t>
      </w:r>
      <w:r w:rsidR="00AF23DA">
        <w:t xml:space="preserve"> input prices</w:t>
      </w:r>
      <w:r w:rsidR="00E76042">
        <w:t xml:space="preserve">, </w:t>
      </w:r>
      <w:r w:rsidR="004162CA">
        <w:t xml:space="preserve">though </w:t>
      </w:r>
      <w:r w:rsidR="00680C6C">
        <w:t>persist</w:t>
      </w:r>
      <w:r w:rsidR="004162CA">
        <w:t>ently high and broad</w:t>
      </w:r>
      <w:r w:rsidR="00F537BD">
        <w:noBreakHyphen/>
      </w:r>
      <w:r w:rsidR="004162CA">
        <w:t xml:space="preserve">based rates </w:t>
      </w:r>
      <w:r w:rsidR="00680C6C">
        <w:t xml:space="preserve">of </w:t>
      </w:r>
      <w:r w:rsidR="0076491A">
        <w:t>consumer price inflation (6.2%</w:t>
      </w:r>
      <w:r w:rsidR="00680C6C">
        <w:t> </w:t>
      </w:r>
      <w:r w:rsidR="0018340A">
        <w:t xml:space="preserve">annually to </w:t>
      </w:r>
      <w:r w:rsidR="0076491A">
        <w:t>March</w:t>
      </w:r>
      <w:r w:rsidR="00F537BD">
        <w:t xml:space="preserve"> for Darwin</w:t>
      </w:r>
      <w:r w:rsidR="0076491A">
        <w:t xml:space="preserve">) suggest that </w:t>
      </w:r>
      <w:r w:rsidR="004162CA">
        <w:t xml:space="preserve">many businesses have been able to pass </w:t>
      </w:r>
      <w:r w:rsidR="00680C6C">
        <w:t xml:space="preserve">cost increases </w:t>
      </w:r>
      <w:r w:rsidR="00D64CFB">
        <w:t xml:space="preserve">on </w:t>
      </w:r>
      <w:r w:rsidR="0076491A">
        <w:t xml:space="preserve">to consumers. </w:t>
      </w:r>
      <w:r w:rsidR="00121257">
        <w:t>In industries such as hous</w:t>
      </w:r>
      <w:r w:rsidR="004162CA">
        <w:t>ing</w:t>
      </w:r>
      <w:r w:rsidR="00121257">
        <w:t xml:space="preserve"> construction </w:t>
      </w:r>
      <w:r w:rsidR="00246A28">
        <w:t xml:space="preserve">an emerging risk </w:t>
      </w:r>
      <w:r w:rsidR="004162CA">
        <w:t>is</w:t>
      </w:r>
      <w:r w:rsidR="00246A28">
        <w:t xml:space="preserve"> that </w:t>
      </w:r>
      <w:r w:rsidR="009E6D1A">
        <w:t xml:space="preserve">some </w:t>
      </w:r>
      <w:r w:rsidR="00246A28">
        <w:t xml:space="preserve">businesses </w:t>
      </w:r>
      <w:r w:rsidR="009E6D1A">
        <w:t xml:space="preserve">may </w:t>
      </w:r>
      <w:r w:rsidR="00246A28">
        <w:t xml:space="preserve">struggle to remain solvent </w:t>
      </w:r>
      <w:r w:rsidR="009E6D1A">
        <w:t>if</w:t>
      </w:r>
      <w:r w:rsidR="00246A28">
        <w:t xml:space="preserve"> fixed </w:t>
      </w:r>
      <w:r w:rsidR="004162CA">
        <w:t xml:space="preserve">price contracts set in earlier periods become unprofitable as input prices rise and </w:t>
      </w:r>
      <w:r w:rsidR="00246A28">
        <w:t xml:space="preserve">cannot be </w:t>
      </w:r>
      <w:r w:rsidR="00E76042">
        <w:t xml:space="preserve">passed </w:t>
      </w:r>
      <w:r w:rsidR="00D64CFB">
        <w:t>on</w:t>
      </w:r>
      <w:r w:rsidR="00E76042">
        <w:t xml:space="preserve"> </w:t>
      </w:r>
      <w:r w:rsidR="00AF23DA">
        <w:t xml:space="preserve">to </w:t>
      </w:r>
      <w:r w:rsidR="00E76042">
        <w:t>c</w:t>
      </w:r>
      <w:r w:rsidR="004162CA">
        <w:t>lients</w:t>
      </w:r>
      <w:r w:rsidR="00E76042">
        <w:t xml:space="preserve"> </w:t>
      </w:r>
      <w:r w:rsidR="00AF23DA">
        <w:t>(</w:t>
      </w:r>
      <w:r w:rsidR="00014434">
        <w:t>Chart</w:t>
      </w:r>
      <w:r w:rsidR="0095772B">
        <w:t xml:space="preserve"> 7</w:t>
      </w:r>
      <w:r w:rsidR="00AF23DA">
        <w:t>).</w:t>
      </w:r>
      <w:r w:rsidR="00121257">
        <w:t xml:space="preserve"> </w:t>
      </w:r>
      <w:r w:rsidR="009E6D1A">
        <w:t>Fixed price contracts are workable if input prices are relatively stable, but there will be a transition period as businesses reset</w:t>
      </w:r>
      <w:r w:rsidR="00211B97">
        <w:t xml:space="preserve"> terms on</w:t>
      </w:r>
      <w:r w:rsidR="009E6D1A">
        <w:t xml:space="preserve"> new contract</w:t>
      </w:r>
      <w:r w:rsidR="00211B97">
        <w:t>s</w:t>
      </w:r>
      <w:r w:rsidR="009E6D1A">
        <w:t xml:space="preserve"> to reflect the</w:t>
      </w:r>
      <w:r w:rsidR="00211B97">
        <w:t xml:space="preserve"> changed</w:t>
      </w:r>
      <w:r w:rsidR="009E6D1A">
        <w:t xml:space="preserve"> operating environment. Confidence in the construction industry dipped from +97% in the December quarter 2022 to +83% in the March quarter 2023 </w:t>
      </w:r>
      <w:r w:rsidR="00D35AAE">
        <w:t>(Chart 8</w:t>
      </w:r>
      <w:r w:rsidR="004162CA">
        <w:t>)</w:t>
      </w:r>
      <w:r w:rsidR="0007706D"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6"/>
      </w:tblGrid>
      <w:tr w:rsidR="006D1CD3" w14:paraId="00283DA5" w14:textId="77777777" w:rsidTr="006D1CD3">
        <w:trPr>
          <w:trHeight w:val="346"/>
          <w:jc w:val="center"/>
        </w:trPr>
        <w:tc>
          <w:tcPr>
            <w:tcW w:w="5106" w:type="dxa"/>
          </w:tcPr>
          <w:p w14:paraId="556AA616" w14:textId="22A326F9" w:rsidR="006D1CD3" w:rsidRPr="00782660" w:rsidRDefault="006D1CD3" w:rsidP="004F3864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Chart</w:t>
            </w:r>
            <w:r>
              <w:rPr>
                <w:b/>
                <w:sz w:val="20"/>
                <w:szCs w:val="20"/>
              </w:rPr>
              <w:t xml:space="preserve"> 7</w:t>
            </w:r>
          </w:p>
        </w:tc>
      </w:tr>
      <w:tr w:rsidR="006D1CD3" w14:paraId="533F73C8" w14:textId="77777777" w:rsidTr="006D1CD3">
        <w:trPr>
          <w:trHeight w:val="346"/>
          <w:jc w:val="center"/>
        </w:trPr>
        <w:tc>
          <w:tcPr>
            <w:tcW w:w="5106" w:type="dxa"/>
          </w:tcPr>
          <w:p w14:paraId="40E09837" w14:textId="77777777" w:rsidR="006D1CD3" w:rsidRPr="00782660" w:rsidRDefault="006D1CD3" w:rsidP="007A482E">
            <w:pPr>
              <w:jc w:val="center"/>
              <w:rPr>
                <w:b/>
                <w:sz w:val="20"/>
                <w:szCs w:val="20"/>
              </w:rPr>
            </w:pPr>
            <w:r w:rsidRPr="00782660">
              <w:rPr>
                <w:b/>
                <w:sz w:val="20"/>
                <w:szCs w:val="20"/>
              </w:rPr>
              <w:t>House construction producer prices</w:t>
            </w:r>
          </w:p>
          <w:p w14:paraId="5E02D2DA" w14:textId="2758F0DF" w:rsidR="006D1CD3" w:rsidRPr="00A346D8" w:rsidRDefault="006D1CD3" w:rsidP="007A482E">
            <w:pPr>
              <w:jc w:val="center"/>
              <w:rPr>
                <w:sz w:val="16"/>
                <w:szCs w:val="16"/>
              </w:rPr>
            </w:pPr>
            <w:r w:rsidRPr="00A346D8">
              <w:rPr>
                <w:sz w:val="16"/>
                <w:szCs w:val="16"/>
              </w:rPr>
              <w:t>March 2019 = 100</w:t>
            </w:r>
          </w:p>
        </w:tc>
      </w:tr>
      <w:tr w:rsidR="006D1CD3" w14:paraId="6E706FD5" w14:textId="77777777" w:rsidTr="006D1CD3">
        <w:trPr>
          <w:trHeight w:val="331"/>
          <w:jc w:val="center"/>
        </w:trPr>
        <w:tc>
          <w:tcPr>
            <w:tcW w:w="5106" w:type="dxa"/>
          </w:tcPr>
          <w:p w14:paraId="566470E0" w14:textId="5008B928" w:rsidR="006D1CD3" w:rsidRDefault="004A5107" w:rsidP="006523C6">
            <w:r>
              <w:rPr>
                <w:noProof/>
                <w:lang w:eastAsia="en-AU"/>
              </w:rPr>
              <w:drawing>
                <wp:inline distT="0" distB="0" distL="0" distR="0" wp14:anchorId="5C1818D5" wp14:editId="5BB72BD6">
                  <wp:extent cx="3769200" cy="2595600"/>
                  <wp:effectExtent l="0" t="0" r="317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69200" cy="2595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190103" w14:textId="03271D48" w:rsidR="0059156C" w:rsidRDefault="0059156C" w:rsidP="00CE0A97">
      <w:pPr>
        <w:pStyle w:val="Heading1"/>
        <w:spacing w:before="0" w:after="60"/>
      </w:pPr>
      <w:r>
        <w:lastRenderedPageBreak/>
        <w:t>Business confidence and performance vary among the regions</w:t>
      </w:r>
    </w:p>
    <w:p w14:paraId="07F9E48B" w14:textId="7E6A1E7F" w:rsidR="00870E6E" w:rsidRDefault="00AF23DA" w:rsidP="00CE0A97">
      <w:pPr>
        <w:spacing w:after="120"/>
      </w:pPr>
      <w:r>
        <w:t>Business confidence and performance var</w:t>
      </w:r>
      <w:r w:rsidR="00ED6C9E">
        <w:t>ies</w:t>
      </w:r>
      <w:r>
        <w:t xml:space="preserve"> </w:t>
      </w:r>
      <w:r w:rsidR="00211B97">
        <w:t xml:space="preserve">by </w:t>
      </w:r>
      <w:r>
        <w:t xml:space="preserve">region (Table 3). </w:t>
      </w:r>
      <w:r w:rsidR="009A7C1B">
        <w:t>Business confidence was</w:t>
      </w:r>
      <w:r w:rsidR="00D21491">
        <w:t xml:space="preserve"> </w:t>
      </w:r>
      <w:r w:rsidR="009A7C1B">
        <w:t xml:space="preserve">highest in the Barkly region </w:t>
      </w:r>
      <w:r w:rsidR="00ED6C9E">
        <w:t>in the</w:t>
      </w:r>
      <w:r w:rsidR="009A7C1B">
        <w:t xml:space="preserve"> quarter with a net balance of +100%</w:t>
      </w:r>
      <w:r w:rsidR="00211B97">
        <w:t xml:space="preserve"> (though from a small sample size)</w:t>
      </w:r>
      <w:r w:rsidR="009A7C1B">
        <w:t xml:space="preserve">, </w:t>
      </w:r>
      <w:r w:rsidR="00134782">
        <w:t>unchanged from the</w:t>
      </w:r>
      <w:r w:rsidR="009A7C1B">
        <w:t xml:space="preserve"> previous </w:t>
      </w:r>
      <w:r w:rsidR="00211B97">
        <w:t>quarter. Despite this</w:t>
      </w:r>
      <w:r w:rsidR="009A7C1B">
        <w:t xml:space="preserve">, </w:t>
      </w:r>
      <w:r w:rsidR="00134782">
        <w:t xml:space="preserve">the </w:t>
      </w:r>
      <w:r w:rsidR="009A7C1B">
        <w:t xml:space="preserve">Barkly region recorded the </w:t>
      </w:r>
      <w:r w:rsidR="00134782">
        <w:t xml:space="preserve">weakest </w:t>
      </w:r>
      <w:r w:rsidR="009A7C1B">
        <w:t>result for business performance with 33% of businesses feeling better about their performance this year relative to last year.</w:t>
      </w:r>
      <w:r w:rsidR="00C82459">
        <w:t xml:space="preserve"> </w:t>
      </w:r>
      <w:r w:rsidR="00134782">
        <w:t>Please note t</w:t>
      </w:r>
      <w:r w:rsidR="00C82459">
        <w:t>h</w:t>
      </w:r>
      <w:r w:rsidR="00EB5AA1">
        <w:t>at</w:t>
      </w:r>
      <w:r w:rsidR="00C82459">
        <w:t xml:space="preserve"> small sample size </w:t>
      </w:r>
      <w:r w:rsidR="00EB5AA1">
        <w:t xml:space="preserve">in some regions </w:t>
      </w:r>
      <w:r w:rsidR="00C82459">
        <w:t>can contribute to large quarterly movements.</w:t>
      </w:r>
    </w:p>
    <w:p w14:paraId="5EC82CDB" w14:textId="4820F994" w:rsidR="00697073" w:rsidRDefault="00870E6E" w:rsidP="00CE0A97">
      <w:pPr>
        <w:spacing w:after="120"/>
      </w:pPr>
      <w:r>
        <w:t xml:space="preserve">Business confidence in Alice Springs declined by 21 percentage points </w:t>
      </w:r>
      <w:r w:rsidR="00211B97">
        <w:t>in the</w:t>
      </w:r>
      <w:r>
        <w:t xml:space="preserve"> quarter to a net balance of +72%, though this </w:t>
      </w:r>
      <w:r w:rsidR="00211B97">
        <w:t xml:space="preserve">is </w:t>
      </w:r>
      <w:r>
        <w:t xml:space="preserve">off </w:t>
      </w:r>
      <w:r w:rsidR="00211B97">
        <w:t>the</w:t>
      </w:r>
      <w:r>
        <w:t xml:space="preserve"> record high </w:t>
      </w:r>
      <w:r w:rsidR="00211B97">
        <w:t xml:space="preserve">reported </w:t>
      </w:r>
      <w:r>
        <w:t>in the previous quarter.</w:t>
      </w:r>
      <w:r w:rsidRPr="00870E6E">
        <w:t xml:space="preserve"> </w:t>
      </w:r>
      <w:r>
        <w:t xml:space="preserve">Alice Springs recorded a quarterly decline in business performance (down by 11 percentage points) with 52% of businesses reporting better performance this year compared to last year. </w:t>
      </w:r>
      <w:r w:rsidR="00697073">
        <w:t>In addition to macroeconomic factors impacting businesses across the Territory, confidence and performance in Alice Springs is being impacted by local factors, notably high rates of anti</w:t>
      </w:r>
      <w:r w:rsidR="00697073">
        <w:noBreakHyphen/>
        <w:t xml:space="preserve">social behaviour and its reporting by the media, which is having </w:t>
      </w:r>
      <w:r w:rsidR="00CD528E">
        <w:t>direct flow</w:t>
      </w:r>
      <w:r w:rsidR="00CD528E">
        <w:noBreakHyphen/>
        <w:t>on impacts on</w:t>
      </w:r>
      <w:r w:rsidR="00697073">
        <w:t xml:space="preserve"> tourism</w:t>
      </w:r>
      <w:r w:rsidR="00CD528E">
        <w:t>, an important sector for the region</w:t>
      </w:r>
      <w:r w:rsidR="00697073">
        <w:t>.</w:t>
      </w:r>
    </w:p>
    <w:p w14:paraId="65772566" w14:textId="75143E3B" w:rsidR="00F22CCC" w:rsidRPr="006523C6" w:rsidRDefault="002F6C4D" w:rsidP="00EB5AA1">
      <w:pPr>
        <w:pStyle w:val="Caption"/>
        <w:keepNext/>
        <w:spacing w:before="60" w:after="60"/>
        <w:rPr>
          <w:b/>
        </w:rPr>
      </w:pPr>
      <w:r w:rsidRPr="006523C6">
        <w:rPr>
          <w:b/>
        </w:rPr>
        <w:t>Table 3</w:t>
      </w:r>
      <w:r w:rsidR="00314ED4" w:rsidRPr="006523C6">
        <w:rPr>
          <w:b/>
        </w:rPr>
        <w:t>: Business confi</w:t>
      </w:r>
      <w:r w:rsidR="006523C6">
        <w:rPr>
          <w:b/>
        </w:rPr>
        <w:t>dence and performance by region</w:t>
      </w:r>
    </w:p>
    <w:tbl>
      <w:tblPr>
        <w:tblStyle w:val="NTGtable"/>
        <w:tblW w:w="10152" w:type="dxa"/>
        <w:tblLook w:val="06A0" w:firstRow="1" w:lastRow="0" w:firstColumn="1" w:lastColumn="0" w:noHBand="1" w:noVBand="1"/>
      </w:tblPr>
      <w:tblGrid>
        <w:gridCol w:w="1413"/>
        <w:gridCol w:w="1134"/>
        <w:gridCol w:w="1164"/>
        <w:gridCol w:w="1529"/>
        <w:gridCol w:w="284"/>
        <w:gridCol w:w="861"/>
        <w:gridCol w:w="1123"/>
        <w:gridCol w:w="1164"/>
        <w:gridCol w:w="1474"/>
        <w:gridCol w:w="6"/>
      </w:tblGrid>
      <w:tr w:rsidR="00103546" w:rsidRPr="00EE1932" w14:paraId="1A869356" w14:textId="77777777" w:rsidTr="00EA5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240" w:type="dxa"/>
            <w:gridSpan w:val="4"/>
            <w:tcBorders>
              <w:right w:val="nil"/>
            </w:tcBorders>
            <w:noWrap/>
          </w:tcPr>
          <w:p w14:paraId="26E2B5FD" w14:textId="77777777" w:rsidR="00103546" w:rsidRPr="00EB5AA1" w:rsidRDefault="00103546" w:rsidP="00103546">
            <w:pPr>
              <w:spacing w:after="0"/>
              <w:jc w:val="center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Confidence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6C6F05" w14:textId="77777777" w:rsidR="00103546" w:rsidRPr="00EB5AA1" w:rsidRDefault="00103546" w:rsidP="00103546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 w:val="0"/>
                <w:color w:val="FFFFFF" w:themeColor="background1"/>
                <w:sz w:val="20"/>
              </w:rPr>
            </w:pPr>
          </w:p>
        </w:tc>
        <w:tc>
          <w:tcPr>
            <w:tcW w:w="4628" w:type="dxa"/>
            <w:gridSpan w:val="5"/>
            <w:tcBorders>
              <w:left w:val="nil"/>
            </w:tcBorders>
          </w:tcPr>
          <w:p w14:paraId="74EBF0EC" w14:textId="77777777" w:rsidR="00103546" w:rsidRPr="00EB5AA1" w:rsidRDefault="00103546" w:rsidP="00103546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FFFFFF" w:themeColor="background1"/>
                <w:sz w:val="20"/>
              </w:rPr>
              <w:t>Business Performance</w:t>
            </w:r>
          </w:p>
        </w:tc>
      </w:tr>
      <w:tr w:rsidR="002D3CB1" w:rsidRPr="00EE1932" w14:paraId="4EA8377D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  <w:noWrap/>
            <w:hideMark/>
          </w:tcPr>
          <w:p w14:paraId="37CEF8A0" w14:textId="77777777" w:rsidR="00103546" w:rsidRPr="00EB5AA1" w:rsidRDefault="00103546" w:rsidP="00103546">
            <w:pPr>
              <w:spacing w:after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hideMark/>
          </w:tcPr>
          <w:p w14:paraId="1A24D650" w14:textId="6509864F" w:rsidR="00103546" w:rsidRPr="00EB5AA1" w:rsidRDefault="00E90832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Mar</w:t>
            </w:r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proofErr w:type="spellStart"/>
            <w:r w:rsidR="00134782" w:rsidRPr="00EB5AA1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123E79C8" w14:textId="77777777" w:rsidR="00103546" w:rsidRPr="00EB5AA1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529" w:type="dxa"/>
            <w:tcBorders>
              <w:bottom w:val="nil"/>
            </w:tcBorders>
            <w:shd w:val="clear" w:color="auto" w:fill="FFFFFF" w:themeFill="background1"/>
            <w:noWrap/>
            <w:hideMark/>
          </w:tcPr>
          <w:p w14:paraId="01D2A269" w14:textId="3972752B" w:rsidR="00103546" w:rsidRPr="00EB5AA1" w:rsidRDefault="00134782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8AD44D4" w14:textId="77777777" w:rsidR="00103546" w:rsidRPr="00EB5AA1" w:rsidRDefault="00103546" w:rsidP="00663EC8">
            <w:pPr>
              <w:spacing w:before="6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861" w:type="dxa"/>
            <w:shd w:val="clear" w:color="auto" w:fill="FFFFFF" w:themeFill="background1"/>
          </w:tcPr>
          <w:p w14:paraId="7A3632B6" w14:textId="77777777" w:rsidR="00103546" w:rsidRPr="00EB5AA1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</w:p>
        </w:tc>
        <w:tc>
          <w:tcPr>
            <w:tcW w:w="1123" w:type="dxa"/>
            <w:shd w:val="clear" w:color="auto" w:fill="FFFFFF" w:themeFill="background1"/>
            <w:noWrap/>
            <w:hideMark/>
          </w:tcPr>
          <w:p w14:paraId="0C445BB5" w14:textId="7705BEBF" w:rsidR="00103546" w:rsidRPr="00EB5AA1" w:rsidRDefault="00E90832" w:rsidP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Mar</w:t>
            </w:r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 xml:space="preserve"> </w:t>
            </w:r>
            <w:proofErr w:type="spellStart"/>
            <w:r w:rsidR="00134782" w:rsidRPr="00EB5AA1">
              <w:rPr>
                <w:rFonts w:asciiTheme="minorHAnsi" w:eastAsia="Times New Roman" w:hAnsiTheme="minorHAnsi" w:cs="Calibri"/>
                <w:b/>
                <w:sz w:val="20"/>
              </w:rPr>
              <w:t>q</w:t>
            </w:r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>tr</w:t>
            </w:r>
            <w:proofErr w:type="spellEnd"/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 xml:space="preserve"> 202</w:t>
            </w: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3</w:t>
            </w:r>
          </w:p>
        </w:tc>
        <w:tc>
          <w:tcPr>
            <w:tcW w:w="1164" w:type="dxa"/>
            <w:shd w:val="clear" w:color="auto" w:fill="FFFFFF" w:themeFill="background1"/>
            <w:noWrap/>
            <w:hideMark/>
          </w:tcPr>
          <w:p w14:paraId="357EF32A" w14:textId="77777777" w:rsidR="00103546" w:rsidRPr="00EB5AA1" w:rsidRDefault="00103546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Quarterly change</w:t>
            </w:r>
          </w:p>
        </w:tc>
        <w:tc>
          <w:tcPr>
            <w:tcW w:w="1474" w:type="dxa"/>
            <w:shd w:val="clear" w:color="auto" w:fill="FFFFFF" w:themeFill="background1"/>
            <w:noWrap/>
            <w:hideMark/>
          </w:tcPr>
          <w:p w14:paraId="624365E0" w14:textId="32739435" w:rsidR="00103546" w:rsidRPr="00EB5AA1" w:rsidRDefault="00134782" w:rsidP="00663EC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sz w:val="20"/>
              </w:rPr>
              <w:t>Annual</w:t>
            </w:r>
            <w:r w:rsidR="00103546" w:rsidRPr="00EB5AA1">
              <w:rPr>
                <w:rFonts w:asciiTheme="minorHAnsi" w:eastAsia="Times New Roman" w:hAnsiTheme="minorHAnsi" w:cs="Calibri"/>
                <w:b/>
                <w:sz w:val="20"/>
              </w:rPr>
              <w:t xml:space="preserve"> change</w:t>
            </w:r>
          </w:p>
        </w:tc>
      </w:tr>
      <w:tr w:rsidR="00D05398" w:rsidRPr="00EE1932" w14:paraId="31FFB2EA" w14:textId="77777777" w:rsidTr="00EB5AA1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  <w:tcBorders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26658C94" w14:textId="34A743A3" w:rsidR="00D05398" w:rsidRPr="00EB5AA1" w:rsidRDefault="00DB33D9" w:rsidP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474</w:t>
            </w:r>
            <w:r w:rsidR="003875FC"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  <w:tc>
          <w:tcPr>
            <w:tcW w:w="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0CEDF43" w14:textId="77777777" w:rsidR="00D05398" w:rsidRPr="00EB5AA1" w:rsidRDefault="00D05398" w:rsidP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</w:p>
        </w:tc>
        <w:tc>
          <w:tcPr>
            <w:tcW w:w="0" w:type="dxa"/>
            <w:gridSpan w:val="5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14:paraId="3B57CA7B" w14:textId="4D0E9D60" w:rsidR="00D05398" w:rsidRPr="00EB5AA1" w:rsidRDefault="00DB33D9" w:rsidP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Territory-wide</w:t>
            </w:r>
            <w:r w:rsidR="00E90832"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 xml:space="preserve"> (n=</w:t>
            </w:r>
            <w:r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474</w:t>
            </w:r>
            <w:r w:rsidR="003875FC"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)</w:t>
            </w:r>
          </w:p>
        </w:tc>
      </w:tr>
      <w:tr w:rsidR="00DB33D9" w:rsidRPr="00EE1932" w14:paraId="291C2A63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</w:tcPr>
          <w:p w14:paraId="1B12B58D" w14:textId="73485907" w:rsidR="00DB33D9" w:rsidRPr="00EB5AA1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134" w:type="dxa"/>
            <w:noWrap/>
          </w:tcPr>
          <w:p w14:paraId="37CB91E1" w14:textId="5B31F6F1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74%</w:t>
            </w:r>
          </w:p>
        </w:tc>
        <w:tc>
          <w:tcPr>
            <w:tcW w:w="1164" w:type="dxa"/>
            <w:noWrap/>
            <w:vAlign w:val="bottom"/>
          </w:tcPr>
          <w:p w14:paraId="17A82C4C" w14:textId="0732C732" w:rsidR="00DB33D9" w:rsidRPr="00EB5AA1" w:rsidRDefault="00DB33D9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-5ppt</w:t>
            </w:r>
          </w:p>
        </w:tc>
        <w:tc>
          <w:tcPr>
            <w:tcW w:w="1529" w:type="dxa"/>
            <w:noWrap/>
            <w:vAlign w:val="bottom"/>
          </w:tcPr>
          <w:p w14:paraId="29B824FF" w14:textId="0270CC76" w:rsidR="00DB33D9" w:rsidRPr="00EB5AA1" w:rsidRDefault="00DB33D9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+6ppt</w:t>
            </w:r>
          </w:p>
        </w:tc>
        <w:tc>
          <w:tcPr>
            <w:tcW w:w="284" w:type="dxa"/>
            <w:noWrap/>
          </w:tcPr>
          <w:p w14:paraId="187005C2" w14:textId="77777777" w:rsidR="00DB33D9" w:rsidRPr="00EB5AA1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1C99A305" w14:textId="38AA555B" w:rsidR="00DB33D9" w:rsidRPr="00EB5AA1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123" w:type="dxa"/>
            <w:noWrap/>
          </w:tcPr>
          <w:p w14:paraId="4D0FAB7E" w14:textId="72609703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56%</w:t>
            </w:r>
          </w:p>
        </w:tc>
        <w:tc>
          <w:tcPr>
            <w:tcW w:w="1164" w:type="dxa"/>
            <w:noWrap/>
          </w:tcPr>
          <w:p w14:paraId="6D32CED9" w14:textId="1CEC1216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-10ppt</w:t>
            </w:r>
          </w:p>
        </w:tc>
        <w:tc>
          <w:tcPr>
            <w:tcW w:w="1474" w:type="dxa"/>
            <w:noWrap/>
          </w:tcPr>
          <w:p w14:paraId="51363F03" w14:textId="41A7DDB0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+9ppt</w:t>
            </w:r>
          </w:p>
        </w:tc>
      </w:tr>
      <w:tr w:rsidR="00DB33D9" w:rsidRPr="00EE1932" w14:paraId="56F3A61D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</w:tcPr>
          <w:p w14:paraId="6CB71968" w14:textId="100CDD06" w:rsidR="00DB33D9" w:rsidRPr="00EB5AA1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134" w:type="dxa"/>
            <w:noWrap/>
          </w:tcPr>
          <w:p w14:paraId="4756A3DE" w14:textId="481B6AFA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7%</w:t>
            </w:r>
          </w:p>
        </w:tc>
        <w:tc>
          <w:tcPr>
            <w:tcW w:w="1164" w:type="dxa"/>
            <w:noWrap/>
            <w:vAlign w:val="bottom"/>
          </w:tcPr>
          <w:p w14:paraId="61D94381" w14:textId="24EE2E82" w:rsidR="00DB33D9" w:rsidRPr="00EB5AA1" w:rsidRDefault="00DB33D9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+2ppt</w:t>
            </w:r>
          </w:p>
        </w:tc>
        <w:tc>
          <w:tcPr>
            <w:tcW w:w="1529" w:type="dxa"/>
            <w:noWrap/>
            <w:vAlign w:val="bottom"/>
          </w:tcPr>
          <w:p w14:paraId="66FF8D1E" w14:textId="5CAC1775" w:rsidR="00DB33D9" w:rsidRPr="00EB5AA1" w:rsidRDefault="00DB33D9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-2ppt</w:t>
            </w:r>
          </w:p>
        </w:tc>
        <w:tc>
          <w:tcPr>
            <w:tcW w:w="284" w:type="dxa"/>
            <w:noWrap/>
          </w:tcPr>
          <w:p w14:paraId="74D5AF42" w14:textId="77777777" w:rsidR="00DB33D9" w:rsidRPr="00EB5AA1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44B15E61" w14:textId="74481C9A" w:rsidR="00DB33D9" w:rsidRPr="00EB5AA1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123" w:type="dxa"/>
            <w:noWrap/>
          </w:tcPr>
          <w:p w14:paraId="637E7C30" w14:textId="43F62DAA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33%</w:t>
            </w:r>
          </w:p>
        </w:tc>
        <w:tc>
          <w:tcPr>
            <w:tcW w:w="1164" w:type="dxa"/>
            <w:noWrap/>
          </w:tcPr>
          <w:p w14:paraId="066F2C2F" w14:textId="381610D9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+5ppt</w:t>
            </w:r>
          </w:p>
        </w:tc>
        <w:tc>
          <w:tcPr>
            <w:tcW w:w="1474" w:type="dxa"/>
            <w:noWrap/>
          </w:tcPr>
          <w:p w14:paraId="71FECC61" w14:textId="68277522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-3ppt</w:t>
            </w:r>
          </w:p>
        </w:tc>
      </w:tr>
      <w:tr w:rsidR="00DB33D9" w:rsidRPr="00EE1932" w14:paraId="57B9A0B4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</w:tcPr>
          <w:p w14:paraId="7908021E" w14:textId="17D0834D" w:rsidR="00DB33D9" w:rsidRPr="00EB5AA1" w:rsidRDefault="00DB33D9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134" w:type="dxa"/>
            <w:noWrap/>
          </w:tcPr>
          <w:p w14:paraId="43462312" w14:textId="19786539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67%</w:t>
            </w:r>
          </w:p>
        </w:tc>
        <w:tc>
          <w:tcPr>
            <w:tcW w:w="1164" w:type="dxa"/>
            <w:noWrap/>
            <w:vAlign w:val="bottom"/>
          </w:tcPr>
          <w:p w14:paraId="74BC5236" w14:textId="028ED981" w:rsidR="00DB33D9" w:rsidRPr="00EB5AA1" w:rsidRDefault="00DB33D9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-6ppt</w:t>
            </w:r>
          </w:p>
        </w:tc>
        <w:tc>
          <w:tcPr>
            <w:tcW w:w="1529" w:type="dxa"/>
            <w:noWrap/>
            <w:vAlign w:val="bottom"/>
          </w:tcPr>
          <w:p w14:paraId="77AAD84D" w14:textId="2098F01C" w:rsidR="00DB33D9" w:rsidRPr="00EB5AA1" w:rsidRDefault="00DB33D9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+8ppt</w:t>
            </w:r>
          </w:p>
        </w:tc>
        <w:tc>
          <w:tcPr>
            <w:tcW w:w="284" w:type="dxa"/>
            <w:noWrap/>
          </w:tcPr>
          <w:p w14:paraId="7038F762" w14:textId="77777777" w:rsidR="00DB33D9" w:rsidRPr="00EB5AA1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</w:tcPr>
          <w:p w14:paraId="54775CB7" w14:textId="4B284666" w:rsidR="00DB33D9" w:rsidRPr="00EB5AA1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123" w:type="dxa"/>
            <w:noWrap/>
          </w:tcPr>
          <w:p w14:paraId="022CCAE6" w14:textId="37D91CAC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12%</w:t>
            </w:r>
          </w:p>
        </w:tc>
        <w:tc>
          <w:tcPr>
            <w:tcW w:w="1164" w:type="dxa"/>
            <w:noWrap/>
          </w:tcPr>
          <w:p w14:paraId="0B709B0C" w14:textId="28D3F6CF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+5ppt</w:t>
            </w:r>
          </w:p>
        </w:tc>
        <w:tc>
          <w:tcPr>
            <w:tcW w:w="1474" w:type="dxa"/>
            <w:noWrap/>
          </w:tcPr>
          <w:p w14:paraId="79F8C565" w14:textId="670DD0B4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-5ppt</w:t>
            </w:r>
          </w:p>
        </w:tc>
      </w:tr>
      <w:tr w:rsidR="00DB33D9" w:rsidRPr="00EE1932" w14:paraId="4DE9B608" w14:textId="77777777" w:rsidTr="00EB5AA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4"/>
            <w:shd w:val="clear" w:color="auto" w:fill="A6A6A6" w:themeFill="background1" w:themeFillShade="A6"/>
            <w:noWrap/>
          </w:tcPr>
          <w:p w14:paraId="07EABF94" w14:textId="7980CA54" w:rsidR="00DB33D9" w:rsidRPr="00EB5AA1" w:rsidRDefault="00DB33D9" w:rsidP="00EB5AA1">
            <w:pPr>
              <w:spacing w:after="0"/>
              <w:jc w:val="center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(n=175)</w:t>
            </w:r>
          </w:p>
        </w:tc>
        <w:tc>
          <w:tcPr>
            <w:tcW w:w="0" w:type="dxa"/>
            <w:noWrap/>
          </w:tcPr>
          <w:p w14:paraId="53C4448A" w14:textId="77777777" w:rsidR="00DB33D9" w:rsidRPr="00EB5AA1" w:rsidRDefault="00DB33D9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0" w:type="dxa"/>
            <w:gridSpan w:val="4"/>
            <w:shd w:val="clear" w:color="auto" w:fill="A6A6A6" w:themeFill="background1" w:themeFillShade="A6"/>
            <w:noWrap/>
          </w:tcPr>
          <w:p w14:paraId="0C4854CB" w14:textId="20E4BD42" w:rsidR="00DB33D9" w:rsidRPr="00EB5AA1" w:rsidRDefault="00DB33D9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color w:val="000000"/>
                <w:sz w:val="20"/>
              </w:rPr>
              <w:t>Greater Darwin (n=175)</w:t>
            </w:r>
          </w:p>
        </w:tc>
      </w:tr>
      <w:tr w:rsidR="002F6C4D" w:rsidRPr="00EE1932" w14:paraId="73389E1C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97F99DE" w14:textId="77777777" w:rsidR="002F6C4D" w:rsidRPr="00EB5AA1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6F3EB1D6" w14:textId="3A6E82B6" w:rsidR="002F6C4D" w:rsidRPr="00EB5AA1" w:rsidRDefault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73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533956ED" w14:textId="5D0DE0A9" w:rsidR="002F6C4D" w:rsidRPr="00EB5AA1" w:rsidRDefault="00E90832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-3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59C8A96C" w14:textId="77777777" w:rsidR="002F6C4D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02188096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09A0A3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69642BC9" w14:textId="0BBC158A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57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2F0B30D" w14:textId="0B8EE9BA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-9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2711DC2E" w14:textId="4DD85FA3" w:rsidR="002F6C4D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+1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F6C4D" w:rsidRPr="00EE1932" w14:paraId="00B58CE7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E168A5C" w14:textId="77777777" w:rsidR="002F6C4D" w:rsidRPr="00EB5AA1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21C6E4BC" w14:textId="4B8E2B58" w:rsidR="002F6C4D" w:rsidRPr="00EB5AA1" w:rsidRDefault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6641B6B1" w14:textId="082DCE5C" w:rsidR="002F6C4D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+2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020A9F90" w14:textId="686BFA6B" w:rsidR="002F6C4D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1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6C980311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EBAA661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798DA3BD" w14:textId="49242609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32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9CF74F5" w14:textId="761C3FCB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6C6B90A" w14:textId="7C233BA0" w:rsidR="002F6C4D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F6C4D" w:rsidRPr="00EE1932" w14:paraId="3957A19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FEB2C58" w14:textId="77777777" w:rsidR="002F6C4D" w:rsidRPr="00EB5AA1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C110F2E" w14:textId="214D8B2D" w:rsidR="002F6C4D" w:rsidRPr="00EB5AA1" w:rsidRDefault="00E90832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66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0580032C" w14:textId="03A51762" w:rsidR="002F6C4D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5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1B066FF3" w14:textId="391A1386" w:rsidR="002F6C4D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7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61018342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12156DD8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5B23BC67" w14:textId="7B17EA38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11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04FF9975" w14:textId="5513912E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+4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5CAECF68" w14:textId="116148B7" w:rsidR="002F6C4D" w:rsidRPr="00EB5AA1" w:rsidRDefault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EE1932" w14:paraId="61E52449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71DE413E" w14:textId="67DF1CC3" w:rsidR="00D05398" w:rsidRPr="00EB5AA1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30F4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31</w:t>
            </w:r>
            <w:r w:rsidR="003875FC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7679D43E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3AD03DF1" w14:textId="32C127A4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Daly-Tiwi-West Arnhem</w:t>
            </w:r>
            <w:r w:rsidR="000E0780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30F4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31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2F6C4D" w:rsidRPr="00EE1932" w14:paraId="2F2A942C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2EADE747" w14:textId="77777777" w:rsidR="002F6C4D" w:rsidRPr="00EB5AA1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608E51B4" w14:textId="5E83ABBF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74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EE14819" w14:textId="0102B86C" w:rsidR="002F6C4D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+6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3397BB87" w14:textId="673DB969" w:rsidR="002F6C4D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+11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5F01F8B7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9AF7A0A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0BE9D19D" w14:textId="29D240DD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35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41B30CE" w14:textId="7B9ACFED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-24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422C0E3A" w14:textId="4D699ECF" w:rsidR="002F6C4D" w:rsidRPr="00EB5AA1" w:rsidRDefault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F6C4D" w:rsidRPr="00EE1932" w14:paraId="73C80727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F83324E" w14:textId="77777777" w:rsidR="002F6C4D" w:rsidRPr="00EB5AA1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372D9767" w14:textId="5A76B8BF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13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6B1625AE" w14:textId="77777777" w:rsidR="002F6C4D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-5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4BB06731" w14:textId="4B5E0B63" w:rsidR="002F6C4D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13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9739AB1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2549C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3B74DC7C" w14:textId="6F663871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48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0D3B459C" w14:textId="39011787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+21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5EA2CDE" w14:textId="45B9289C" w:rsidR="002F6C4D" w:rsidRPr="00EB5AA1" w:rsidRDefault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F6C4D" w:rsidRPr="00EE1932" w14:paraId="5E531B85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BC76072" w14:textId="77777777" w:rsidR="002F6C4D" w:rsidRPr="00EB5AA1" w:rsidRDefault="002F6C4D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ACBEA3B" w14:textId="71A40CAF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61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BE593BA" w14:textId="604DBBDB" w:rsidR="002F6C4D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+11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41612C8C" w14:textId="7500ED62" w:rsidR="002F6C4D" w:rsidRPr="00EB5AA1" w:rsidRDefault="00872AB0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24</w:t>
            </w:r>
            <w:r w:rsidR="002F6C4D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7F6D8DE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EA869A" w14:textId="77777777" w:rsidR="002F6C4D" w:rsidRPr="00EB5AA1" w:rsidRDefault="002F6C4D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373AA680" w14:textId="0FC546BA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16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60124D32" w14:textId="66171775" w:rsidR="002F6C4D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+2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928690E" w14:textId="6A68CEC5" w:rsidR="002F6C4D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5</w:t>
            </w:r>
            <w:r w:rsidR="002F6C4D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EE1932" w14:paraId="7B1393E5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3553AA90" w14:textId="3F92D777" w:rsidR="00D05398" w:rsidRPr="00EB5AA1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0E0780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30F4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14</w:t>
            </w:r>
            <w:r w:rsidR="003875FC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65C329B5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0B23E4F7" w14:textId="3525FC10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East Arnhem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30F4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14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8A0EC2" w:rsidRPr="00EE1932" w14:paraId="3FCDA6AA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91DB2ED" w14:textId="77777777" w:rsidR="008A0EC2" w:rsidRPr="00EB5AA1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134" w:type="dxa"/>
            <w:noWrap/>
            <w:vAlign w:val="bottom"/>
            <w:hideMark/>
          </w:tcPr>
          <w:p w14:paraId="4365F5F4" w14:textId="67D93613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57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399972E6" w14:textId="20A9529E" w:rsidR="008A0EC2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23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4ED9B28D" w14:textId="241805D8" w:rsidR="008A0EC2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4</w:t>
            </w:r>
            <w:r w:rsidRPr="00EB5AA1">
              <w:rPr>
                <w:rFonts w:asciiTheme="minorHAnsi" w:hAnsiTheme="minorHAnsi" w:cs="Calibri"/>
                <w:color w:val="000000"/>
                <w:sz w:val="20"/>
              </w:rPr>
              <w:t>3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10A3B2A0" w14:textId="77777777" w:rsidR="008A0EC2" w:rsidRPr="00EB5AA1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3087113" w14:textId="77777777" w:rsidR="008A0EC2" w:rsidRPr="00EB5AA1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25E6D4A6" w14:textId="78E706F5" w:rsidR="008A0EC2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57</w:t>
            </w:r>
            <w:r w:rsidR="008A0EC2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2378A9C4" w14:textId="32DB7D38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-3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vAlign w:val="bottom"/>
            <w:hideMark/>
          </w:tcPr>
          <w:p w14:paraId="6715864A" w14:textId="237421EB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0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A0EC2" w:rsidRPr="00EE1932" w14:paraId="63E75AAC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4F7FA32B" w14:textId="77777777" w:rsidR="008A0EC2" w:rsidRPr="00EB5AA1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134" w:type="dxa"/>
            <w:noWrap/>
            <w:vAlign w:val="bottom"/>
            <w:hideMark/>
          </w:tcPr>
          <w:p w14:paraId="6EA39989" w14:textId="273E9F56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14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154612B6" w14:textId="7DFAB09D" w:rsidR="008A0EC2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9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3C487FFF" w14:textId="38161DEC" w:rsidR="008A0EC2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14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4633619" w14:textId="77777777" w:rsidR="008A0EC2" w:rsidRPr="00EB5AA1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D1F3C78" w14:textId="77777777" w:rsidR="008A0EC2" w:rsidRPr="00EB5AA1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225F83D7" w14:textId="4F77DD56" w:rsidR="008A0EC2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29</w:t>
            </w:r>
            <w:r w:rsidR="008A0EC2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5518414" w14:textId="6C4F9121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+4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vAlign w:val="bottom"/>
            <w:hideMark/>
          </w:tcPr>
          <w:p w14:paraId="6344DD36" w14:textId="4DED3E0C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-14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8A0EC2" w:rsidRPr="00EE1932" w14:paraId="03B1B457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3D8E7491" w14:textId="77777777" w:rsidR="008A0EC2" w:rsidRPr="00EB5AA1" w:rsidRDefault="008A0EC2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134" w:type="dxa"/>
            <w:noWrap/>
            <w:vAlign w:val="bottom"/>
            <w:hideMark/>
          </w:tcPr>
          <w:p w14:paraId="1D1AB0BA" w14:textId="7133305B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43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23FA7F14" w14:textId="74BF189A" w:rsidR="008A0EC2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32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vAlign w:val="bottom"/>
            <w:hideMark/>
          </w:tcPr>
          <w:p w14:paraId="5BE9DBE2" w14:textId="7F2F868A" w:rsidR="008A0EC2" w:rsidRPr="00EB5AA1" w:rsidRDefault="00F657A7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hAnsiTheme="minorHAnsi" w:cs="Calibri"/>
                <w:color w:val="000000"/>
                <w:sz w:val="20"/>
              </w:rPr>
              <w:t>57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35A56117" w14:textId="77777777" w:rsidR="008A0EC2" w:rsidRPr="00EB5AA1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48A9017" w14:textId="77777777" w:rsidR="008A0EC2" w:rsidRPr="00EB5AA1" w:rsidRDefault="008A0EC2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72C688EF" w14:textId="66988C8F" w:rsidR="008A0EC2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8A0EC2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vAlign w:val="bottom"/>
            <w:hideMark/>
          </w:tcPr>
          <w:p w14:paraId="45803D13" w14:textId="5AFFDAA8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-1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vAlign w:val="bottom"/>
            <w:hideMark/>
          </w:tcPr>
          <w:p w14:paraId="63B3CC4E" w14:textId="6DF40799" w:rsidR="008A0EC2" w:rsidRPr="00EB5AA1" w:rsidRDefault="00A30F44" w:rsidP="00EB5AA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hAnsiTheme="minorHAnsi" w:cs="Calibri"/>
                <w:color w:val="000000"/>
                <w:sz w:val="20"/>
              </w:rPr>
              <w:t>+14</w:t>
            </w:r>
            <w:r w:rsidR="008A0EC2" w:rsidRPr="00EB5AA1">
              <w:rPr>
                <w:rFonts w:asciiTheme="minorHAnsi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EE1932" w14:paraId="1718152E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53602593" w14:textId="77777777" w:rsidR="00D05398" w:rsidRPr="00EB5AA1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3875FC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0E0780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51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2A8E6C8B" w14:textId="77777777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34E6D8CE" w14:textId="77777777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Katherine</w:t>
            </w:r>
            <w:r w:rsidR="000E0780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(n=51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2D3CB1" w:rsidRPr="00EE1932" w14:paraId="25F39FB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1F13DFC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6EE3AFD4" w14:textId="2FFCDA81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82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FDD5C91" w14:textId="62CDBB91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+3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5A34E697" w14:textId="26CB0CA5" w:rsidR="00D05398" w:rsidRPr="00EB5AA1" w:rsidRDefault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3A7F065F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36244A59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2944F806" w14:textId="61B6A5AA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54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5EBC0CA" w14:textId="2D6CF477" w:rsidR="00D05398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9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504FF194" w14:textId="013E15FA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-4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EE1932" w14:paraId="5651D45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E423CD8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1E24E165" w14:textId="17843329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8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07E798A4" w14:textId="2785DB5C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-2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5AD780DA" w14:textId="427EFB27" w:rsidR="00D05398" w:rsidRPr="00EB5AA1" w:rsidRDefault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3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18770AA8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29E0923E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27572BBE" w14:textId="0BF9132D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23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635DBFB" w14:textId="4475DC51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-5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6B4522B8" w14:textId="66587AE3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-9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EE1932" w14:paraId="78C2C56B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C4B21C9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95BE740" w14:textId="29D99FD8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73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5C343D0" w14:textId="39638128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+5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4F0D59EE" w14:textId="546DECC4" w:rsidR="00D05398" w:rsidRPr="00EB5AA1" w:rsidRDefault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11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4E3FD15B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14F7E5B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61AF2AEB" w14:textId="299C8EFE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23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180E6C9D" w14:textId="358FF20C" w:rsidR="00D05398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13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7C698FE9" w14:textId="6A6741B1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+12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D05398" w:rsidRPr="00EE1932" w14:paraId="1F0E33A9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1C89BD" w14:textId="548AF29A" w:rsidR="00D05398" w:rsidRPr="00EB5AA1" w:rsidRDefault="00D05398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0E0780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30F4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6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58DCF8D7" w14:textId="77777777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30434080" w14:textId="3C722D15" w:rsidR="00D05398" w:rsidRPr="00EB5AA1" w:rsidRDefault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Barkly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</w:t>
            </w:r>
            <w:r w:rsidR="00A30F4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6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2D3CB1" w:rsidRPr="00EE1932" w14:paraId="5B26311E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7EE0A6F8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0B726A5D" w14:textId="77777777" w:rsidR="00D05398" w:rsidRPr="00EB5AA1" w:rsidRDefault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100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3F672569" w14:textId="31CCC686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73130CC0" w14:textId="11E43744" w:rsidR="00D05398" w:rsidRPr="00EB5AA1" w:rsidRDefault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+4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3CDD1943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091EEE65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02AC3E03" w14:textId="1A44C423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33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4D397BD" w14:textId="53A5A940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-67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6470EC4D" w14:textId="6BAB804F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-7</w:t>
            </w:r>
            <w:r w:rsidR="005A59B5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EE1932" w14:paraId="20BF1401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6337425C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59F9A3EE" w14:textId="77777777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0%</w:t>
            </w:r>
          </w:p>
        </w:tc>
        <w:tc>
          <w:tcPr>
            <w:tcW w:w="1164" w:type="dxa"/>
            <w:noWrap/>
            <w:hideMark/>
          </w:tcPr>
          <w:p w14:paraId="5912B980" w14:textId="77777777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0ppt</w:t>
            </w:r>
          </w:p>
        </w:tc>
        <w:tc>
          <w:tcPr>
            <w:tcW w:w="1529" w:type="dxa"/>
            <w:noWrap/>
            <w:hideMark/>
          </w:tcPr>
          <w:p w14:paraId="3E634DC0" w14:textId="3C43FC84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-47</w:t>
            </w:r>
            <w:r w:rsidR="00F657A7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02AA87F6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632E873C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0B0702B6" w14:textId="0E82D08B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67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26FFB88A" w14:textId="7C5E35CB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+67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B57575B" w14:textId="610F8FEA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+60</w:t>
            </w:r>
            <w:r w:rsidR="005A59B5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EE1932" w14:paraId="5621A621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D6F2AF3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0CCF9C26" w14:textId="77777777" w:rsidR="00D05398" w:rsidRPr="00EB5AA1" w:rsidRDefault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100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13A6188D" w14:textId="6F650C81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66089C48" w14:textId="6BFE6F4E" w:rsidR="00D05398" w:rsidRPr="00EB5AA1" w:rsidRDefault="00F657A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93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736065CC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42E35AD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0BCDFD5A" w14:textId="77777777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0%</w:t>
            </w:r>
          </w:p>
        </w:tc>
        <w:tc>
          <w:tcPr>
            <w:tcW w:w="1164" w:type="dxa"/>
            <w:noWrap/>
            <w:hideMark/>
          </w:tcPr>
          <w:p w14:paraId="787D0E74" w14:textId="77777777" w:rsidR="00D05398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0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70A07126" w14:textId="43D31368" w:rsidR="00D05398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0A1A1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53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EE1932" w14:paraId="01B00F08" w14:textId="77777777" w:rsidTr="00EA5E91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  <w:gridSpan w:val="4"/>
            <w:shd w:val="clear" w:color="auto" w:fill="A6A6A6" w:themeFill="background1" w:themeFillShade="A6"/>
            <w:noWrap/>
            <w:hideMark/>
          </w:tcPr>
          <w:p w14:paraId="63EF2C68" w14:textId="0365A592" w:rsidR="002D3CB1" w:rsidRPr="00EB5AA1" w:rsidRDefault="002D3CB1">
            <w:pPr>
              <w:spacing w:after="0"/>
              <w:jc w:val="center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7A6726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</w:t>
            </w:r>
            <w:r w:rsidR="00A30F4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88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  <w:tc>
          <w:tcPr>
            <w:tcW w:w="284" w:type="dxa"/>
            <w:shd w:val="clear" w:color="auto" w:fill="FFFFFF" w:themeFill="background1"/>
          </w:tcPr>
          <w:p w14:paraId="69878B9D" w14:textId="77777777" w:rsidR="002D3CB1" w:rsidRPr="00EB5AA1" w:rsidRDefault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</w:p>
        </w:tc>
        <w:tc>
          <w:tcPr>
            <w:tcW w:w="4628" w:type="dxa"/>
            <w:gridSpan w:val="5"/>
            <w:shd w:val="clear" w:color="auto" w:fill="A6A6A6" w:themeFill="background1" w:themeFillShade="A6"/>
          </w:tcPr>
          <w:p w14:paraId="1003ED37" w14:textId="7D457D54" w:rsidR="002D3CB1" w:rsidRPr="00EB5AA1" w:rsidRDefault="002D3CB1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b/>
                <w:bCs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Alice Springs</w:t>
            </w:r>
            <w:r w:rsidR="000A1A14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 xml:space="preserve"> (n=188</w:t>
            </w:r>
            <w:r w:rsidR="007D0D7A" w:rsidRPr="00EB5AA1">
              <w:rPr>
                <w:rFonts w:asciiTheme="minorHAnsi" w:eastAsia="Times New Roman" w:hAnsiTheme="minorHAnsi" w:cs="Calibri"/>
                <w:b/>
                <w:bCs/>
                <w:sz w:val="20"/>
              </w:rPr>
              <w:t>)</w:t>
            </w:r>
          </w:p>
        </w:tc>
      </w:tr>
      <w:tr w:rsidR="002D3CB1" w:rsidRPr="00EE1932" w14:paraId="6886E754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5A3D5449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Confident</w:t>
            </w:r>
          </w:p>
        </w:tc>
        <w:tc>
          <w:tcPr>
            <w:tcW w:w="1134" w:type="dxa"/>
            <w:noWrap/>
            <w:hideMark/>
          </w:tcPr>
          <w:p w14:paraId="7DD75F11" w14:textId="24D903E2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79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A670B42" w14:textId="0940E4EB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-15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6E27B505" w14:textId="633B9929" w:rsidR="00D05398" w:rsidRPr="00EB5AA1" w:rsidRDefault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29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noWrap/>
            <w:hideMark/>
          </w:tcPr>
          <w:p w14:paraId="04587D0D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51C2157E" w14:textId="77777777" w:rsidR="00D05398" w:rsidRPr="00EB5AA1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Better</w:t>
            </w:r>
          </w:p>
        </w:tc>
        <w:tc>
          <w:tcPr>
            <w:tcW w:w="1123" w:type="dxa"/>
            <w:noWrap/>
            <w:hideMark/>
          </w:tcPr>
          <w:p w14:paraId="1DBF5E57" w14:textId="7B0B1DA8" w:rsidR="00D05398" w:rsidRPr="00EB5AA1" w:rsidRDefault="000A1A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52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192E1BB" w14:textId="562F0295" w:rsidR="00D05398" w:rsidRPr="00EB5AA1" w:rsidRDefault="000A1A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-11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0AEAB0A2" w14:textId="2D84FD88" w:rsidR="00D05398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0A1A1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2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6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EE1932" w14:paraId="4BD6D502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1A656F5D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Worried</w:t>
            </w:r>
          </w:p>
        </w:tc>
        <w:tc>
          <w:tcPr>
            <w:tcW w:w="1134" w:type="dxa"/>
            <w:noWrap/>
            <w:hideMark/>
          </w:tcPr>
          <w:p w14:paraId="406E0133" w14:textId="059BCE0A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730E721" w14:textId="159DECC0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+6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noWrap/>
            <w:hideMark/>
          </w:tcPr>
          <w:p w14:paraId="0A1FC285" w14:textId="0095FFD3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17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tcBorders>
              <w:bottom w:val="nil"/>
            </w:tcBorders>
            <w:noWrap/>
            <w:hideMark/>
          </w:tcPr>
          <w:p w14:paraId="7F762082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noWrap/>
            <w:hideMark/>
          </w:tcPr>
          <w:p w14:paraId="71CA2445" w14:textId="77777777" w:rsidR="00D05398" w:rsidRPr="00EB5AA1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Same</w:t>
            </w:r>
          </w:p>
        </w:tc>
        <w:tc>
          <w:tcPr>
            <w:tcW w:w="1123" w:type="dxa"/>
            <w:noWrap/>
            <w:hideMark/>
          </w:tcPr>
          <w:p w14:paraId="72DE4D72" w14:textId="31B68BB2" w:rsidR="00D05398" w:rsidRPr="00EB5AA1" w:rsidRDefault="000A1A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37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554DFB49" w14:textId="3271DE91" w:rsidR="00D05398" w:rsidRPr="00EB5AA1" w:rsidRDefault="000A1A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+4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2BADF683" w14:textId="3C57C55C" w:rsidR="00D05398" w:rsidRPr="00EB5AA1" w:rsidRDefault="005A59B5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0A1A1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14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  <w:tr w:rsidR="002D3CB1" w:rsidRPr="00EE1932" w14:paraId="15B7FF9F" w14:textId="77777777" w:rsidTr="00EA5E91">
        <w:trPr>
          <w:gridAfter w:val="1"/>
          <w:wAfter w:w="6" w:type="dxa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noWrap/>
            <w:hideMark/>
          </w:tcPr>
          <w:p w14:paraId="0BB68A44" w14:textId="77777777" w:rsidR="00D05398" w:rsidRPr="00EB5AA1" w:rsidRDefault="00D05398">
            <w:pPr>
              <w:spacing w:after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Net Balance</w:t>
            </w:r>
          </w:p>
        </w:tc>
        <w:tc>
          <w:tcPr>
            <w:tcW w:w="1134" w:type="dxa"/>
            <w:noWrap/>
            <w:hideMark/>
          </w:tcPr>
          <w:p w14:paraId="74E312B0" w14:textId="6F9FB283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72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4650EEC9" w14:textId="44CE7C7A" w:rsidR="00D05398" w:rsidRPr="00EB5AA1" w:rsidRDefault="00A30F4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-21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529" w:type="dxa"/>
            <w:tcBorders>
              <w:right w:val="single" w:sz="4" w:space="0" w:color="auto"/>
            </w:tcBorders>
            <w:noWrap/>
            <w:hideMark/>
          </w:tcPr>
          <w:p w14:paraId="29E570CF" w14:textId="121730C7" w:rsidR="00D05398" w:rsidRPr="00EB5AA1" w:rsidRDefault="002F6C4D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</w:t>
            </w:r>
            <w:r w:rsidR="00A30F4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45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257C3B" w14:textId="77777777" w:rsidR="00D05398" w:rsidRPr="00EB5AA1" w:rsidRDefault="00D05398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noWrap/>
            <w:hideMark/>
          </w:tcPr>
          <w:p w14:paraId="531BC4C4" w14:textId="77777777" w:rsidR="00D05398" w:rsidRPr="00EB5AA1" w:rsidRDefault="00D05398">
            <w:pPr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Worse</w:t>
            </w:r>
          </w:p>
        </w:tc>
        <w:tc>
          <w:tcPr>
            <w:tcW w:w="1123" w:type="dxa"/>
            <w:noWrap/>
            <w:hideMark/>
          </w:tcPr>
          <w:p w14:paraId="6B586B2B" w14:textId="0BFA29DE" w:rsidR="00D05398" w:rsidRPr="00EB5AA1" w:rsidRDefault="000A1A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12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%</w:t>
            </w:r>
          </w:p>
        </w:tc>
        <w:tc>
          <w:tcPr>
            <w:tcW w:w="1164" w:type="dxa"/>
            <w:noWrap/>
            <w:hideMark/>
          </w:tcPr>
          <w:p w14:paraId="3A1433E7" w14:textId="2F5906F0" w:rsidR="00D05398" w:rsidRPr="00EB5AA1" w:rsidRDefault="000A1A1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+7</w:t>
            </w:r>
            <w:r w:rsidR="00D05398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  <w:tc>
          <w:tcPr>
            <w:tcW w:w="1474" w:type="dxa"/>
            <w:noWrap/>
            <w:hideMark/>
          </w:tcPr>
          <w:p w14:paraId="3417F252" w14:textId="293930A0" w:rsidR="00D05398" w:rsidRPr="00EB5AA1" w:rsidRDefault="00D05398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="Calibri"/>
                <w:color w:val="000000"/>
                <w:sz w:val="20"/>
              </w:rPr>
            </w:pP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-</w:t>
            </w:r>
            <w:r w:rsidR="000A1A14"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12</w:t>
            </w:r>
            <w:r w:rsidRPr="00EB5AA1">
              <w:rPr>
                <w:rFonts w:asciiTheme="minorHAnsi" w:eastAsia="Times New Roman" w:hAnsiTheme="minorHAnsi" w:cs="Calibri"/>
                <w:color w:val="000000"/>
                <w:sz w:val="20"/>
              </w:rPr>
              <w:t>ppt</w:t>
            </w:r>
          </w:p>
        </w:tc>
      </w:tr>
    </w:tbl>
    <w:p w14:paraId="4ED62358" w14:textId="77777777" w:rsidR="00AA64F2" w:rsidRPr="004F3864" w:rsidRDefault="00B56C28" w:rsidP="003875FC">
      <w:pPr>
        <w:spacing w:before="120"/>
        <w:rPr>
          <w:sz w:val="16"/>
          <w:szCs w:val="16"/>
        </w:rPr>
      </w:pPr>
      <w:r w:rsidRPr="004F3864">
        <w:rPr>
          <w:sz w:val="16"/>
          <w:szCs w:val="16"/>
        </w:rPr>
        <w:t xml:space="preserve">Note: Caution should be taken when interpreting these results as the sample size in some regions may be relatively </w:t>
      </w:r>
      <w:r w:rsidR="007D0D7A" w:rsidRPr="004F3864">
        <w:rPr>
          <w:sz w:val="16"/>
          <w:szCs w:val="16"/>
        </w:rPr>
        <w:t>small.</w:t>
      </w:r>
    </w:p>
    <w:p w14:paraId="0816C3BC" w14:textId="4E7CFA60" w:rsidR="00FB342B" w:rsidRDefault="003B7212" w:rsidP="0011163E">
      <w:pPr>
        <w:pStyle w:val="Heading1"/>
        <w:spacing w:after="120"/>
      </w:pPr>
      <w:r>
        <w:lastRenderedPageBreak/>
        <w:t>B</w:t>
      </w:r>
      <w:r w:rsidR="00F207C5">
        <w:t xml:space="preserve">usiness </w:t>
      </w:r>
      <w:r w:rsidR="00C305AE">
        <w:t>confidence</w:t>
      </w:r>
      <w:r>
        <w:t xml:space="preserve"> </w:t>
      </w:r>
      <w:r w:rsidR="002858D2">
        <w:t>varies</w:t>
      </w:r>
      <w:r w:rsidR="003310BE">
        <w:t xml:space="preserve"> </w:t>
      </w:r>
      <w:r w:rsidR="007509C4">
        <w:t xml:space="preserve">across </w:t>
      </w:r>
      <w:r w:rsidR="003310BE">
        <w:t>industries</w:t>
      </w:r>
    </w:p>
    <w:p w14:paraId="6EBA8836" w14:textId="3D1A0D66" w:rsidR="00B0532D" w:rsidRDefault="006C6433" w:rsidP="00EB5AA1">
      <w:pPr>
        <w:spacing w:after="120"/>
      </w:pPr>
      <w:r>
        <w:t>O</w:t>
      </w:r>
      <w:r w:rsidR="0008356A">
        <w:t xml:space="preserve">f the 10 industries </w:t>
      </w:r>
      <w:r w:rsidR="00EB5AA1">
        <w:t>with the largest number of respondents</w:t>
      </w:r>
      <w:r w:rsidR="0008356A">
        <w:t>,</w:t>
      </w:r>
      <w:r w:rsidR="00B0532D">
        <w:t xml:space="preserve"> manufacturing record</w:t>
      </w:r>
      <w:r w:rsidR="0008356A">
        <w:t>ed</w:t>
      </w:r>
      <w:r w:rsidR="00B0532D">
        <w:t xml:space="preserve"> the</w:t>
      </w:r>
      <w:r>
        <w:t xml:space="preserve"> strongest business confidence </w:t>
      </w:r>
      <w:r w:rsidR="00B0532D">
        <w:t>at +100%</w:t>
      </w:r>
      <w:r>
        <w:t>,</w:t>
      </w:r>
      <w:r w:rsidR="00B0532D">
        <w:t xml:space="preserve"> while Arts </w:t>
      </w:r>
      <w:r w:rsidR="00F537BD">
        <w:t>&amp;</w:t>
      </w:r>
      <w:r w:rsidR="00B0532D">
        <w:t xml:space="preserve"> Recreation Services recorded the lowest at +</w:t>
      </w:r>
      <w:r>
        <w:t>42</w:t>
      </w:r>
      <w:r w:rsidR="00E628C3">
        <w:t>%</w:t>
      </w:r>
      <w:r w:rsidR="00B0532D">
        <w:t xml:space="preserve"> (</w:t>
      </w:r>
      <w:r w:rsidR="00E628C3">
        <w:t xml:space="preserve">Chart </w:t>
      </w:r>
      <w:r w:rsidR="0095772B">
        <w:t>8</w:t>
      </w:r>
      <w:r w:rsidR="00B0532D">
        <w:t>).</w:t>
      </w:r>
    </w:p>
    <w:p w14:paraId="1EA12A35" w14:textId="47FBEE3E" w:rsidR="00025969" w:rsidRDefault="00025969" w:rsidP="00EB5AA1">
      <w:pPr>
        <w:spacing w:after="120"/>
      </w:pPr>
      <w:r>
        <w:t>B</w:t>
      </w:r>
      <w:r w:rsidR="00663A0C">
        <w:t xml:space="preserve">usiness confidence </w:t>
      </w:r>
      <w:r w:rsidR="00B26C31">
        <w:t>edged down</w:t>
      </w:r>
      <w:r>
        <w:t xml:space="preserve"> </w:t>
      </w:r>
      <w:r w:rsidR="00B77C27">
        <w:t xml:space="preserve">across </w:t>
      </w:r>
      <w:r>
        <w:t xml:space="preserve">many </w:t>
      </w:r>
      <w:r w:rsidR="002C23A4">
        <w:t xml:space="preserve">industries </w:t>
      </w:r>
      <w:r>
        <w:t>in the March quarter 2023, most notably in the Arts &amp; Recreation Services</w:t>
      </w:r>
      <w:r w:rsidR="00F537BD">
        <w:t>,</w:t>
      </w:r>
      <w:r>
        <w:t xml:space="preserve"> and Rental, Hiring &amp; Real Estate Services industries. </w:t>
      </w:r>
      <w:r w:rsidR="00B26C31">
        <w:t xml:space="preserve">Consistent with the December quarter 2022, at </w:t>
      </w:r>
      <w:r>
        <w:t xml:space="preserve">least 50% of businesses </w:t>
      </w:r>
      <w:r w:rsidR="00B26C31">
        <w:t xml:space="preserve">in each industry reported as </w:t>
      </w:r>
      <w:r>
        <w:t xml:space="preserve">being ‘confident’, </w:t>
      </w:r>
      <w:r w:rsidR="00687001">
        <w:t>though there was an increase in the number of</w:t>
      </w:r>
      <w:r>
        <w:t xml:space="preserve"> businesses reporting as being ‘worried’</w:t>
      </w:r>
      <w:r w:rsidR="006C6433">
        <w:t>.</w:t>
      </w:r>
    </w:p>
    <w:p w14:paraId="78EBA9A1" w14:textId="70609C3F" w:rsidR="002878EB" w:rsidRDefault="00B74C3A" w:rsidP="00EB5AA1">
      <w:pPr>
        <w:spacing w:after="120"/>
      </w:pPr>
      <w:r>
        <w:t xml:space="preserve">The </w:t>
      </w:r>
      <w:r w:rsidR="002878EB">
        <w:t xml:space="preserve">Territory’s construction industry </w:t>
      </w:r>
      <w:r w:rsidR="009700CD">
        <w:t xml:space="preserve">reported </w:t>
      </w:r>
      <w:r w:rsidR="002878EB">
        <w:t xml:space="preserve">solid </w:t>
      </w:r>
      <w:r w:rsidR="009700CD">
        <w:t>confidence of +8</w:t>
      </w:r>
      <w:r>
        <w:t>3</w:t>
      </w:r>
      <w:r w:rsidR="009700CD">
        <w:t xml:space="preserve">% this quarter after a record high </w:t>
      </w:r>
      <w:r>
        <w:t xml:space="preserve">of </w:t>
      </w:r>
      <w:r w:rsidR="009700CD">
        <w:t>+97%</w:t>
      </w:r>
      <w:r>
        <w:t xml:space="preserve"> in the December quarter 2022, with </w:t>
      </w:r>
      <w:r w:rsidR="00830B66">
        <w:t>6% of construction businesses report</w:t>
      </w:r>
      <w:r>
        <w:t>ing as</w:t>
      </w:r>
      <w:r w:rsidR="00830B66">
        <w:t xml:space="preserve"> </w:t>
      </w:r>
      <w:r>
        <w:t>‘</w:t>
      </w:r>
      <w:r w:rsidR="00830B66">
        <w:t>worried</w:t>
      </w:r>
      <w:r>
        <w:t>’</w:t>
      </w:r>
      <w:r w:rsidR="00830B66">
        <w:t xml:space="preserve"> this quarter</w:t>
      </w:r>
      <w:r>
        <w:t xml:space="preserve"> (up from 0%)</w:t>
      </w:r>
      <w:r w:rsidR="00830B66">
        <w:t>.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08"/>
      </w:tblGrid>
      <w:tr w:rsidR="00EF2D64" w14:paraId="4809641E" w14:textId="77777777" w:rsidTr="000C624B">
        <w:trPr>
          <w:jc w:val="center"/>
        </w:trPr>
        <w:tc>
          <w:tcPr>
            <w:tcW w:w="10308" w:type="dxa"/>
          </w:tcPr>
          <w:p w14:paraId="4B7AFB59" w14:textId="4A5B13EE" w:rsidR="00EF2D64" w:rsidRPr="000462AD" w:rsidRDefault="006D1CD3" w:rsidP="00EF2D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Chart 8</w:t>
            </w:r>
          </w:p>
        </w:tc>
      </w:tr>
      <w:tr w:rsidR="00EF2D64" w14:paraId="1C6F0F35" w14:textId="77777777" w:rsidTr="000C624B">
        <w:trPr>
          <w:jc w:val="center"/>
        </w:trPr>
        <w:tc>
          <w:tcPr>
            <w:tcW w:w="10308" w:type="dxa"/>
          </w:tcPr>
          <w:p w14:paraId="2B52A41F" w14:textId="560ED5FA" w:rsidR="00EF2D64" w:rsidRPr="000462AD" w:rsidRDefault="00EF2D64" w:rsidP="004162CA">
            <w:pPr>
              <w:jc w:val="center"/>
              <w:rPr>
                <w:b/>
                <w:sz w:val="20"/>
                <w:szCs w:val="20"/>
              </w:rPr>
            </w:pPr>
            <w:r w:rsidRPr="000462AD">
              <w:rPr>
                <w:b/>
                <w:sz w:val="20"/>
                <w:szCs w:val="20"/>
              </w:rPr>
              <w:t>Business confidence by industry</w:t>
            </w:r>
          </w:p>
        </w:tc>
      </w:tr>
      <w:tr w:rsidR="00EF2D64" w14:paraId="063D3BFA" w14:textId="77777777" w:rsidTr="000C624B">
        <w:trPr>
          <w:jc w:val="center"/>
        </w:trPr>
        <w:tc>
          <w:tcPr>
            <w:tcW w:w="10308" w:type="dxa"/>
          </w:tcPr>
          <w:p w14:paraId="6BA724D7" w14:textId="33FD849B" w:rsidR="00EF2D64" w:rsidRDefault="000C624B" w:rsidP="000C624B">
            <w:pPr>
              <w:jc w:val="center"/>
            </w:pPr>
            <w:r>
              <w:rPr>
                <w:noProof/>
                <w:lang w:eastAsia="en-AU"/>
              </w:rPr>
              <w:drawing>
                <wp:inline distT="0" distB="0" distL="0" distR="0" wp14:anchorId="542EECD4" wp14:editId="1FD4FB56">
                  <wp:extent cx="4507200" cy="3067200"/>
                  <wp:effectExtent l="0" t="0" r="825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7200" cy="306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7313764" w14:textId="77777777" w:rsidR="002322EB" w:rsidRPr="004162CA" w:rsidRDefault="002322EB">
      <w:r>
        <w:br w:type="page"/>
      </w:r>
    </w:p>
    <w:p w14:paraId="0626B0BA" w14:textId="409097C0" w:rsidR="003A611C" w:rsidRPr="006523C6" w:rsidRDefault="003A611C" w:rsidP="003A611C">
      <w:pPr>
        <w:pStyle w:val="Title"/>
        <w:rPr>
          <w:color w:val="808080" w:themeColor="background1" w:themeShade="80"/>
        </w:rPr>
      </w:pPr>
      <w:r w:rsidRPr="003A611C">
        <w:rPr>
          <w:color w:val="808080" w:themeColor="background1" w:themeShade="80"/>
        </w:rPr>
        <w:lastRenderedPageBreak/>
        <w:t>Appendix</w:t>
      </w:r>
    </w:p>
    <w:p w14:paraId="1556884B" w14:textId="77777777" w:rsidR="00F207C5" w:rsidRDefault="00DF6516" w:rsidP="00DF6516">
      <w:pPr>
        <w:pStyle w:val="Heading1"/>
      </w:pPr>
      <w:r>
        <w:t xml:space="preserve">Methodology </w:t>
      </w:r>
    </w:p>
    <w:p w14:paraId="33B76BFB" w14:textId="77777777" w:rsidR="0025534A" w:rsidRDefault="00147302" w:rsidP="00DF6516">
      <w:r>
        <w:t>The Department of Industry, Tourism and Trade conducts a f</w:t>
      </w:r>
      <w:r w:rsidR="00DF6516">
        <w:t>ace-to-face survey of businesses opera</w:t>
      </w:r>
      <w:r w:rsidR="0025534A">
        <w:t>ti</w:t>
      </w:r>
      <w:r>
        <w:t>ng in the Territory</w:t>
      </w:r>
      <w:r w:rsidR="00DF6516">
        <w:t xml:space="preserve"> on a </w:t>
      </w:r>
      <w:r w:rsidR="0025534A">
        <w:t xml:space="preserve">quarterly basis. </w:t>
      </w:r>
      <w:r w:rsidR="00C4525D">
        <w:t>The results</w:t>
      </w:r>
      <w:r w:rsidR="00CB4DCF">
        <w:t xml:space="preserve"> have been used to </w:t>
      </w:r>
      <w:r w:rsidR="003C29F6">
        <w:t xml:space="preserve">construct a </w:t>
      </w:r>
      <w:r w:rsidR="00CB4DCF">
        <w:t xml:space="preserve">business confidence index. </w:t>
      </w:r>
    </w:p>
    <w:p w14:paraId="1EB641A5" w14:textId="77777777" w:rsidR="00CB4DCF" w:rsidRDefault="00CB4DCF" w:rsidP="00CB4DCF">
      <w:r>
        <w:t xml:space="preserve">The business confidence index is calculated as the difference between the </w:t>
      </w:r>
      <w:r w:rsidR="005D50F2">
        <w:t>proportion</w:t>
      </w:r>
      <w:r>
        <w:t xml:space="preserve"> of businesses that are ‘confident about their business prospects for the next 12 months' </w:t>
      </w:r>
      <w:r w:rsidR="003C29F6">
        <w:t xml:space="preserve">and </w:t>
      </w:r>
      <w:r>
        <w:t xml:space="preserve">the proportion of businesses that are ‘worried about their business prospects for the next 12 months’ (net balance approach). </w:t>
      </w:r>
    </w:p>
    <w:p w14:paraId="51011907" w14:textId="77777777" w:rsidR="00CB4DCF" w:rsidRDefault="005D50F2" w:rsidP="00CB4DCF">
      <w:r>
        <w:t xml:space="preserve">The Territory-wide confidence index is weighted to account for the number of businesses in each region. The weighted result provides a more balanced reflection of overall business confidence. </w:t>
      </w:r>
      <w:r w:rsidR="003C29F6">
        <w:t>B</w:t>
      </w:r>
      <w:r w:rsidR="00CB4DCF">
        <w:t>usiness confidence results are</w:t>
      </w:r>
      <w:r>
        <w:t xml:space="preserve"> also presented by region and industry. </w:t>
      </w:r>
    </w:p>
    <w:p w14:paraId="322A0353" w14:textId="31DD1068" w:rsidR="0025534A" w:rsidRDefault="00684A72" w:rsidP="00DF6516">
      <w:r>
        <w:t>4</w:t>
      </w:r>
      <w:r w:rsidR="00416394">
        <w:t>74</w:t>
      </w:r>
      <w:r>
        <w:t xml:space="preserve"> businesses were surveyed out of 15</w:t>
      </w:r>
      <w:r w:rsidR="006E699B">
        <w:t>,</w:t>
      </w:r>
      <w:r w:rsidR="00EF43E3">
        <w:t>777</w:t>
      </w:r>
      <w:r w:rsidR="0025534A">
        <w:t xml:space="preserve"> operating</w:t>
      </w:r>
      <w:r w:rsidR="00EF43E3">
        <w:t xml:space="preserve"> businesses in the Territory</w:t>
      </w:r>
      <w:r>
        <w:t xml:space="preserve"> (Table </w:t>
      </w:r>
      <w:r w:rsidR="00A535AE">
        <w:t>4</w:t>
      </w:r>
      <w:r>
        <w:t>)</w:t>
      </w:r>
      <w:r w:rsidR="00EF43E3">
        <w:t>.</w:t>
      </w:r>
      <w:r w:rsidR="003C29F6">
        <w:t xml:space="preserve"> F</w:t>
      </w:r>
      <w:r w:rsidR="00DF6516">
        <w:t>or the sampl</w:t>
      </w:r>
      <w:r w:rsidR="0025534A">
        <w:t>e survey to achieve a 95% confi</w:t>
      </w:r>
      <w:r w:rsidR="00DF6516">
        <w:t>dence level w</w:t>
      </w:r>
      <w:r w:rsidR="00F8722E">
        <w:t>ith a margin of error of 5%, 376</w:t>
      </w:r>
      <w:r w:rsidR="00DF6516">
        <w:t xml:space="preserve"> survey responses a</w:t>
      </w:r>
      <w:r>
        <w:t>re required.</w:t>
      </w:r>
    </w:p>
    <w:p w14:paraId="10CE6291" w14:textId="3B873FFE" w:rsidR="0025534A" w:rsidRPr="006523C6" w:rsidRDefault="0025534A" w:rsidP="000462AD">
      <w:pPr>
        <w:pStyle w:val="Caption"/>
        <w:keepNext/>
        <w:spacing w:before="120" w:after="120"/>
        <w:rPr>
          <w:b/>
        </w:rPr>
      </w:pPr>
      <w:r w:rsidRPr="006523C6">
        <w:rPr>
          <w:b/>
        </w:rPr>
        <w:t xml:space="preserve">Table </w:t>
      </w:r>
      <w:r w:rsidR="00B15230">
        <w:rPr>
          <w:b/>
        </w:rPr>
        <w:t>4</w:t>
      </w:r>
      <w:r w:rsidR="00B9612D" w:rsidRPr="006523C6">
        <w:rPr>
          <w:b/>
        </w:rPr>
        <w:t>: Survey Numbers</w:t>
      </w:r>
    </w:p>
    <w:tbl>
      <w:tblPr>
        <w:tblStyle w:val="NTGtable"/>
        <w:tblW w:w="10176" w:type="dxa"/>
        <w:tblLook w:val="04A0" w:firstRow="1" w:lastRow="0" w:firstColumn="1" w:lastColumn="0" w:noHBand="0" w:noVBand="1"/>
      </w:tblPr>
      <w:tblGrid>
        <w:gridCol w:w="3256"/>
        <w:gridCol w:w="2478"/>
        <w:gridCol w:w="2357"/>
        <w:gridCol w:w="2085"/>
      </w:tblGrid>
      <w:tr w:rsidR="0025534A" w:rsidRPr="0025534A" w14:paraId="56ADC530" w14:textId="77777777" w:rsidTr="006841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256" w:type="dxa"/>
            <w:hideMark/>
          </w:tcPr>
          <w:p w14:paraId="58A81F3A" w14:textId="77777777" w:rsidR="0025534A" w:rsidRPr="0025534A" w:rsidRDefault="0025534A" w:rsidP="0025534A">
            <w:pPr>
              <w:spacing w:after="0"/>
              <w:jc w:val="center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Region</w:t>
            </w:r>
          </w:p>
        </w:tc>
        <w:tc>
          <w:tcPr>
            <w:tcW w:w="2478" w:type="dxa"/>
            <w:hideMark/>
          </w:tcPr>
          <w:p w14:paraId="44C2EA02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 xml:space="preserve">Total number of businesses </w:t>
            </w:r>
          </w:p>
        </w:tc>
        <w:tc>
          <w:tcPr>
            <w:tcW w:w="2357" w:type="dxa"/>
            <w:hideMark/>
          </w:tcPr>
          <w:p w14:paraId="049824D3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Businesses surveyed</w:t>
            </w:r>
          </w:p>
        </w:tc>
        <w:tc>
          <w:tcPr>
            <w:tcW w:w="2085" w:type="dxa"/>
            <w:hideMark/>
          </w:tcPr>
          <w:p w14:paraId="5BC95AD0" w14:textId="77777777" w:rsidR="0025534A" w:rsidRPr="0025534A" w:rsidRDefault="0025534A" w:rsidP="0025534A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Cs/>
                <w:color w:val="FFFFFF" w:themeColor="background1"/>
                <w:sz w:val="20"/>
              </w:rPr>
            </w:pPr>
            <w:r w:rsidRPr="0025534A">
              <w:rPr>
                <w:rFonts w:eastAsia="Times New Roman" w:cs="Calibri"/>
                <w:bCs/>
                <w:color w:val="FFFFFF" w:themeColor="background1"/>
                <w:sz w:val="20"/>
              </w:rPr>
              <w:t>Proportion of total</w:t>
            </w:r>
          </w:p>
        </w:tc>
      </w:tr>
      <w:tr w:rsidR="00B9612D" w:rsidRPr="0025534A" w14:paraId="07607A26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6372A44B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Greater Darwin</w:t>
            </w:r>
          </w:p>
        </w:tc>
        <w:tc>
          <w:tcPr>
            <w:tcW w:w="2478" w:type="dxa"/>
            <w:noWrap/>
            <w:hideMark/>
          </w:tcPr>
          <w:p w14:paraId="4015B3A1" w14:textId="363AE7AC" w:rsidR="00B9612D" w:rsidRPr="002F6C4D" w:rsidRDefault="006E34D2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11</w:t>
            </w:r>
            <w:r w:rsidR="00782E2E">
              <w:rPr>
                <w:rFonts w:eastAsia="Times New Roman" w:cs="Calibri"/>
                <w:color w:val="000000"/>
                <w:szCs w:val="22"/>
              </w:rPr>
              <w:t>,</w:t>
            </w:r>
            <w:r>
              <w:rPr>
                <w:rFonts w:eastAsia="Times New Roman" w:cs="Calibri"/>
                <w:color w:val="000000"/>
                <w:szCs w:val="22"/>
              </w:rPr>
              <w:t>577</w:t>
            </w:r>
          </w:p>
        </w:tc>
        <w:tc>
          <w:tcPr>
            <w:tcW w:w="2357" w:type="dxa"/>
            <w:noWrap/>
            <w:vAlign w:val="bottom"/>
            <w:hideMark/>
          </w:tcPr>
          <w:p w14:paraId="1B98EDEC" w14:textId="46F532CF" w:rsidR="00B9612D" w:rsidRPr="002F6C4D" w:rsidRDefault="009B702C" w:rsidP="006E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="00416394">
              <w:rPr>
                <w:rFonts w:cs="Calibri"/>
                <w:color w:val="000000"/>
                <w:szCs w:val="22"/>
              </w:rPr>
              <w:t>75</w:t>
            </w:r>
          </w:p>
        </w:tc>
        <w:tc>
          <w:tcPr>
            <w:tcW w:w="2085" w:type="dxa"/>
            <w:noWrap/>
            <w:vAlign w:val="bottom"/>
            <w:hideMark/>
          </w:tcPr>
          <w:p w14:paraId="54EC46AF" w14:textId="77777777" w:rsidR="00B9612D" w:rsidRPr="002F6C4D" w:rsidRDefault="00B9612D" w:rsidP="006E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 w:rsidRPr="002F6C4D">
              <w:rPr>
                <w:rFonts w:cs="Calibri"/>
                <w:color w:val="000000"/>
                <w:szCs w:val="22"/>
              </w:rPr>
              <w:t>1.</w:t>
            </w:r>
            <w:r w:rsidR="006E34D2">
              <w:rPr>
                <w:rFonts w:cs="Calibri"/>
                <w:color w:val="000000"/>
                <w:szCs w:val="22"/>
              </w:rPr>
              <w:t>5</w:t>
            </w:r>
            <w:r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20A4238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B3ABDB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Daly-Tiwi-West Arnhem</w:t>
            </w:r>
          </w:p>
        </w:tc>
        <w:tc>
          <w:tcPr>
            <w:tcW w:w="2478" w:type="dxa"/>
            <w:noWrap/>
            <w:hideMark/>
          </w:tcPr>
          <w:p w14:paraId="378D4BB5" w14:textId="77777777" w:rsidR="00B9612D" w:rsidRPr="002F6C4D" w:rsidRDefault="006E34D2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378</w:t>
            </w:r>
          </w:p>
        </w:tc>
        <w:tc>
          <w:tcPr>
            <w:tcW w:w="2357" w:type="dxa"/>
            <w:noWrap/>
            <w:vAlign w:val="bottom"/>
            <w:hideMark/>
          </w:tcPr>
          <w:p w14:paraId="429E2F01" w14:textId="3E187948" w:rsidR="00B9612D" w:rsidRPr="002F6C4D" w:rsidRDefault="00416394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31</w:t>
            </w:r>
          </w:p>
        </w:tc>
        <w:tc>
          <w:tcPr>
            <w:tcW w:w="2085" w:type="dxa"/>
            <w:noWrap/>
            <w:vAlign w:val="bottom"/>
            <w:hideMark/>
          </w:tcPr>
          <w:p w14:paraId="497E0172" w14:textId="7A404497" w:rsidR="00B9612D" w:rsidRPr="002F6C4D" w:rsidRDefault="00416394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8.2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7EFF2005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5E9AFC9D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East Arnhem</w:t>
            </w:r>
          </w:p>
        </w:tc>
        <w:tc>
          <w:tcPr>
            <w:tcW w:w="2478" w:type="dxa"/>
            <w:noWrap/>
            <w:hideMark/>
          </w:tcPr>
          <w:p w14:paraId="7AD9FB8F" w14:textId="77777777" w:rsidR="00B9612D" w:rsidRPr="002F6C4D" w:rsidRDefault="006E34D2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241</w:t>
            </w:r>
          </w:p>
        </w:tc>
        <w:tc>
          <w:tcPr>
            <w:tcW w:w="2357" w:type="dxa"/>
            <w:noWrap/>
            <w:vAlign w:val="bottom"/>
            <w:hideMark/>
          </w:tcPr>
          <w:p w14:paraId="17949CB4" w14:textId="0B2322E5" w:rsidR="00B9612D" w:rsidRPr="002F6C4D" w:rsidRDefault="00416394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14</w:t>
            </w:r>
          </w:p>
        </w:tc>
        <w:tc>
          <w:tcPr>
            <w:tcW w:w="2085" w:type="dxa"/>
            <w:noWrap/>
            <w:vAlign w:val="bottom"/>
            <w:hideMark/>
          </w:tcPr>
          <w:p w14:paraId="3B4C73B1" w14:textId="36D016BC" w:rsidR="00B9612D" w:rsidRPr="002F6C4D" w:rsidRDefault="00416394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5.8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4231D6D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C7C4E0A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Katherine</w:t>
            </w:r>
          </w:p>
        </w:tc>
        <w:tc>
          <w:tcPr>
            <w:tcW w:w="2478" w:type="dxa"/>
            <w:noWrap/>
            <w:hideMark/>
          </w:tcPr>
          <w:p w14:paraId="67CA9099" w14:textId="77777777" w:rsidR="00B9612D" w:rsidRPr="002F6C4D" w:rsidRDefault="006E34D2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960</w:t>
            </w:r>
          </w:p>
        </w:tc>
        <w:tc>
          <w:tcPr>
            <w:tcW w:w="2357" w:type="dxa"/>
            <w:noWrap/>
            <w:vAlign w:val="bottom"/>
            <w:hideMark/>
          </w:tcPr>
          <w:p w14:paraId="611A3BE9" w14:textId="77777777" w:rsidR="00B9612D" w:rsidRPr="002F6C4D" w:rsidRDefault="006E34D2" w:rsidP="00B9612D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51</w:t>
            </w:r>
          </w:p>
        </w:tc>
        <w:tc>
          <w:tcPr>
            <w:tcW w:w="2085" w:type="dxa"/>
            <w:noWrap/>
            <w:vAlign w:val="bottom"/>
            <w:hideMark/>
          </w:tcPr>
          <w:p w14:paraId="46793CED" w14:textId="77777777" w:rsidR="00B9612D" w:rsidRPr="002F6C4D" w:rsidRDefault="006E34D2" w:rsidP="009B702C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5.3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2B2062D1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422CA375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Barkly</w:t>
            </w:r>
          </w:p>
        </w:tc>
        <w:tc>
          <w:tcPr>
            <w:tcW w:w="2478" w:type="dxa"/>
            <w:noWrap/>
            <w:hideMark/>
          </w:tcPr>
          <w:p w14:paraId="45879692" w14:textId="77777777" w:rsidR="00B9612D" w:rsidRPr="002F6C4D" w:rsidRDefault="006E34D2" w:rsidP="00B9612D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193</w:t>
            </w:r>
          </w:p>
        </w:tc>
        <w:tc>
          <w:tcPr>
            <w:tcW w:w="2357" w:type="dxa"/>
            <w:noWrap/>
            <w:vAlign w:val="bottom"/>
            <w:hideMark/>
          </w:tcPr>
          <w:p w14:paraId="7DA83B6C" w14:textId="4F26975F" w:rsidR="00B9612D" w:rsidRPr="002F6C4D" w:rsidRDefault="00416394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6</w:t>
            </w:r>
          </w:p>
        </w:tc>
        <w:tc>
          <w:tcPr>
            <w:tcW w:w="2085" w:type="dxa"/>
            <w:noWrap/>
            <w:vAlign w:val="bottom"/>
            <w:hideMark/>
          </w:tcPr>
          <w:p w14:paraId="39FC9D04" w14:textId="44F8D474" w:rsidR="00B9612D" w:rsidRPr="002F6C4D" w:rsidRDefault="00416394" w:rsidP="00B961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3.1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03DF3E41" w14:textId="77777777" w:rsidTr="0068419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147BC6E4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color w:val="000000"/>
                <w:szCs w:val="22"/>
              </w:rPr>
            </w:pPr>
            <w:r w:rsidRPr="002F6C4D">
              <w:rPr>
                <w:rFonts w:eastAsia="Times New Roman" w:cs="Calibri"/>
                <w:color w:val="000000"/>
                <w:szCs w:val="22"/>
              </w:rPr>
              <w:t>Alice Springs</w:t>
            </w:r>
          </w:p>
        </w:tc>
        <w:tc>
          <w:tcPr>
            <w:tcW w:w="2478" w:type="dxa"/>
            <w:noWrap/>
            <w:hideMark/>
          </w:tcPr>
          <w:p w14:paraId="6B89DFEF" w14:textId="77777777" w:rsidR="00B9612D" w:rsidRPr="002F6C4D" w:rsidRDefault="006E34D2" w:rsidP="00B9612D">
            <w:pPr>
              <w:spacing w:after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eastAsia="Times New Roman" w:cs="Calibri"/>
                <w:color w:val="000000"/>
                <w:szCs w:val="22"/>
              </w:rPr>
            </w:pPr>
            <w:r>
              <w:rPr>
                <w:rFonts w:eastAsia="Times New Roman" w:cs="Calibri"/>
                <w:color w:val="000000"/>
                <w:szCs w:val="22"/>
              </w:rPr>
              <w:t>2034</w:t>
            </w:r>
          </w:p>
        </w:tc>
        <w:tc>
          <w:tcPr>
            <w:tcW w:w="2357" w:type="dxa"/>
            <w:noWrap/>
            <w:vAlign w:val="bottom"/>
            <w:hideMark/>
          </w:tcPr>
          <w:p w14:paraId="2360BC20" w14:textId="283ED4C7" w:rsidR="00B9612D" w:rsidRPr="002F6C4D" w:rsidRDefault="006E34D2" w:rsidP="004163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1</w:t>
            </w:r>
            <w:r w:rsidR="00416394">
              <w:rPr>
                <w:rFonts w:cs="Calibri"/>
                <w:color w:val="000000"/>
                <w:szCs w:val="22"/>
              </w:rPr>
              <w:t>88</w:t>
            </w:r>
          </w:p>
        </w:tc>
        <w:tc>
          <w:tcPr>
            <w:tcW w:w="2085" w:type="dxa"/>
            <w:noWrap/>
            <w:vAlign w:val="bottom"/>
            <w:hideMark/>
          </w:tcPr>
          <w:p w14:paraId="511DEB78" w14:textId="49CDB3DC" w:rsidR="00B9612D" w:rsidRPr="002F6C4D" w:rsidRDefault="00416394" w:rsidP="006E34D2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/>
                <w:color w:val="000000"/>
                <w:szCs w:val="22"/>
              </w:rPr>
            </w:pPr>
            <w:r>
              <w:rPr>
                <w:rFonts w:cs="Calibri"/>
                <w:color w:val="000000"/>
                <w:szCs w:val="22"/>
              </w:rPr>
              <w:t>9.2</w:t>
            </w:r>
            <w:r w:rsidR="00B9612D" w:rsidRPr="002F6C4D">
              <w:rPr>
                <w:rFonts w:cs="Calibri"/>
                <w:color w:val="000000"/>
                <w:szCs w:val="22"/>
              </w:rPr>
              <w:t>%</w:t>
            </w:r>
          </w:p>
        </w:tc>
      </w:tr>
      <w:tr w:rsidR="00B9612D" w:rsidRPr="0025534A" w14:paraId="3C474083" w14:textId="77777777" w:rsidTr="006841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noWrap/>
            <w:hideMark/>
          </w:tcPr>
          <w:p w14:paraId="2663E70E" w14:textId="77777777" w:rsidR="00B9612D" w:rsidRPr="002F6C4D" w:rsidRDefault="00B9612D" w:rsidP="00B9612D">
            <w:pPr>
              <w:spacing w:after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2478" w:type="dxa"/>
            <w:noWrap/>
            <w:hideMark/>
          </w:tcPr>
          <w:p w14:paraId="61A3DAB4" w14:textId="46B68302" w:rsidR="00B9612D" w:rsidRPr="002F6C4D" w:rsidRDefault="00B9612D" w:rsidP="006E34D2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Cs/>
                <w:color w:val="000000"/>
                <w:szCs w:val="22"/>
              </w:rPr>
            </w:pPr>
            <w:r w:rsidRPr="002F6C4D">
              <w:rPr>
                <w:rFonts w:eastAsia="Times New Roman" w:cs="Calibri"/>
                <w:b/>
                <w:bCs/>
                <w:color w:val="000000"/>
                <w:szCs w:val="22"/>
              </w:rPr>
              <w:t>15</w:t>
            </w:r>
            <w:r w:rsidR="00782E2E">
              <w:rPr>
                <w:rFonts w:eastAsia="Times New Roman" w:cs="Calibri"/>
                <w:b/>
                <w:bCs/>
                <w:color w:val="000000"/>
                <w:szCs w:val="22"/>
              </w:rPr>
              <w:t>,</w:t>
            </w:r>
            <w:r w:rsidR="006E34D2">
              <w:rPr>
                <w:rFonts w:eastAsia="Times New Roman" w:cs="Calibri"/>
                <w:b/>
                <w:bCs/>
                <w:color w:val="000000"/>
                <w:szCs w:val="22"/>
              </w:rPr>
              <w:t>777</w:t>
            </w:r>
          </w:p>
        </w:tc>
        <w:tc>
          <w:tcPr>
            <w:tcW w:w="2357" w:type="dxa"/>
            <w:noWrap/>
            <w:vAlign w:val="bottom"/>
            <w:hideMark/>
          </w:tcPr>
          <w:p w14:paraId="660A0454" w14:textId="7051AA4A" w:rsidR="00B9612D" w:rsidRPr="002F6C4D" w:rsidRDefault="006E34D2" w:rsidP="004163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4</w:t>
            </w:r>
            <w:r w:rsidR="00416394">
              <w:rPr>
                <w:rFonts w:cs="Calibri"/>
                <w:b/>
                <w:bCs/>
                <w:color w:val="000000"/>
                <w:szCs w:val="22"/>
              </w:rPr>
              <w:t>74</w:t>
            </w:r>
          </w:p>
        </w:tc>
        <w:tc>
          <w:tcPr>
            <w:tcW w:w="2085" w:type="dxa"/>
            <w:noWrap/>
            <w:vAlign w:val="bottom"/>
            <w:hideMark/>
          </w:tcPr>
          <w:p w14:paraId="2954FBA9" w14:textId="2DEF629C" w:rsidR="00B9612D" w:rsidRPr="002F6C4D" w:rsidRDefault="00416394" w:rsidP="006E34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/>
                <w:bCs/>
                <w:color w:val="000000"/>
                <w:szCs w:val="22"/>
              </w:rPr>
            </w:pPr>
            <w:r>
              <w:rPr>
                <w:rFonts w:cs="Calibri"/>
                <w:b/>
                <w:bCs/>
                <w:color w:val="000000"/>
                <w:szCs w:val="22"/>
              </w:rPr>
              <w:t>3.0</w:t>
            </w:r>
            <w:r w:rsidR="00B9612D" w:rsidRPr="002F6C4D">
              <w:rPr>
                <w:rFonts w:cs="Calibri"/>
                <w:b/>
                <w:bCs/>
                <w:color w:val="000000"/>
                <w:szCs w:val="22"/>
              </w:rPr>
              <w:t>%</w:t>
            </w:r>
          </w:p>
        </w:tc>
      </w:tr>
    </w:tbl>
    <w:p w14:paraId="1482AB52" w14:textId="77777777" w:rsidR="0025534A" w:rsidRDefault="0025534A" w:rsidP="00DF6516"/>
    <w:sectPr w:rsidR="0025534A" w:rsidSect="00A408A8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8" w:right="794" w:bottom="426" w:left="794" w:header="864" w:footer="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C684C" w14:textId="77777777" w:rsidR="00A46E56" w:rsidRDefault="00A46E56" w:rsidP="007332FF">
      <w:r>
        <w:separator/>
      </w:r>
    </w:p>
  </w:endnote>
  <w:endnote w:type="continuationSeparator" w:id="0">
    <w:p w14:paraId="421F0B0D" w14:textId="77777777" w:rsidR="00A46E56" w:rsidRDefault="00A46E5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6CCF4B" w14:textId="77777777" w:rsidR="00025969" w:rsidRDefault="00025969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025969" w:rsidRPr="00132658" w14:paraId="448F37C6" w14:textId="77777777" w:rsidTr="00D47DC7">
      <w:trPr>
        <w:cantSplit/>
        <w:trHeight w:hRule="exact" w:val="850"/>
      </w:trPr>
      <w:tc>
        <w:tcPr>
          <w:tcW w:w="10318" w:type="dxa"/>
          <w:vAlign w:val="bottom"/>
        </w:tcPr>
        <w:p w14:paraId="52595BC4" w14:textId="77777777" w:rsidR="00025969" w:rsidRDefault="00025969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49226138" w14:textId="51518B63" w:rsidR="00025969" w:rsidRPr="00CE6614" w:rsidRDefault="00A46E56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A3920">
                <w:rPr>
                  <w:rStyle w:val="PageNumber"/>
                </w:rPr>
                <w:t>May</w:t>
              </w:r>
            </w:sdtContent>
          </w:sdt>
          <w:r w:rsidR="00025969" w:rsidRPr="00CE6614">
            <w:rPr>
              <w:rStyle w:val="PageNumber"/>
            </w:rPr>
            <w:t xml:space="preserve"> </w:t>
          </w:r>
          <w:r w:rsidR="00025969">
            <w:rPr>
              <w:rStyle w:val="PageNumber"/>
            </w:rPr>
            <w:t>2023</w:t>
          </w:r>
          <w:r w:rsidR="00025969" w:rsidRPr="00CE6614">
            <w:rPr>
              <w:rStyle w:val="PageNumber"/>
            </w:rPr>
            <w:t xml:space="preserve"> </w:t>
          </w:r>
        </w:p>
        <w:p w14:paraId="46F87437" w14:textId="1399508F" w:rsidR="00025969" w:rsidRPr="00AC4488" w:rsidRDefault="00025969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73C63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73C63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455B7FF2" w14:textId="77777777" w:rsidR="00025969" w:rsidRPr="00B11C67" w:rsidRDefault="00025969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F76A" w14:textId="77777777" w:rsidR="00025969" w:rsidRDefault="00025969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025969" w:rsidRPr="00132658" w14:paraId="43294792" w14:textId="77777777" w:rsidTr="00026D9E">
      <w:trPr>
        <w:cantSplit/>
        <w:trHeight w:hRule="exact" w:val="1134"/>
      </w:trPr>
      <w:tc>
        <w:tcPr>
          <w:tcW w:w="7767" w:type="dxa"/>
          <w:vAlign w:val="bottom"/>
        </w:tcPr>
        <w:p w14:paraId="62D769C8" w14:textId="77777777" w:rsidR="00025969" w:rsidRDefault="00025969" w:rsidP="00D47DC7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r>
            <w:rPr>
              <w:rStyle w:val="PageNumber"/>
              <w:b/>
            </w:rPr>
            <w:t>Industry, Tourism and Trade</w:t>
          </w:r>
        </w:p>
        <w:p w14:paraId="7D021A69" w14:textId="4621CB82" w:rsidR="00025969" w:rsidRDefault="00A46E56" w:rsidP="00F805D4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FA3920">
                <w:rPr>
                  <w:rStyle w:val="PageNumber"/>
                </w:rPr>
                <w:t>May</w:t>
              </w:r>
            </w:sdtContent>
          </w:sdt>
          <w:r w:rsidR="00025969">
            <w:rPr>
              <w:rStyle w:val="PageNumber"/>
            </w:rPr>
            <w:t xml:space="preserve"> 2023</w:t>
          </w:r>
        </w:p>
        <w:p w14:paraId="54BC188B" w14:textId="68C3B4D7" w:rsidR="00025969" w:rsidRPr="00CE30CF" w:rsidRDefault="00025969" w:rsidP="00F805D4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573C63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573C63">
            <w:rPr>
              <w:rStyle w:val="PageNumber"/>
              <w:noProof/>
            </w:rPr>
            <w:t>8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14:paraId="4F0663A3" w14:textId="77777777" w:rsidR="00025969" w:rsidRPr="001E14EB" w:rsidRDefault="00025969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F8271FD" wp14:editId="7A5BE115">
                <wp:extent cx="1572479" cy="561600"/>
                <wp:effectExtent l="0" t="0" r="8890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21AB8056" w14:textId="77777777" w:rsidR="00025969" w:rsidRPr="00661BE1" w:rsidRDefault="00025969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909BF" w14:textId="77777777" w:rsidR="00A46E56" w:rsidRDefault="00A46E56" w:rsidP="007332FF">
      <w:r>
        <w:separator/>
      </w:r>
    </w:p>
  </w:footnote>
  <w:footnote w:type="continuationSeparator" w:id="0">
    <w:p w14:paraId="318253DE" w14:textId="77777777" w:rsidR="00A46E56" w:rsidRDefault="00A46E5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5FD3E" w14:textId="5B101322" w:rsidR="00025969" w:rsidRPr="00162207" w:rsidRDefault="00A46E56" w:rsidP="004162CA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025969">
          <w:t>Territory Business Confidence Survey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14:paraId="07B28BC2" w14:textId="28B40311" w:rsidR="00025969" w:rsidRDefault="00025969" w:rsidP="00435082">
        <w:pPr>
          <w:pStyle w:val="Title"/>
          <w:rPr>
            <w:rStyle w:val="TitleChar"/>
          </w:rPr>
        </w:pPr>
        <w:r>
          <w:rPr>
            <w:rStyle w:val="TitleChar"/>
          </w:rPr>
          <w:t>Territory Business Confidence Survey</w:t>
        </w:r>
      </w:p>
    </w:sdtContent>
  </w:sdt>
  <w:p w14:paraId="67A83537" w14:textId="6929B56B" w:rsidR="00025969" w:rsidRPr="007509C4" w:rsidRDefault="00025969" w:rsidP="009F5C54">
    <w:pPr>
      <w:pStyle w:val="Subtitle0"/>
    </w:pPr>
    <w:r>
      <w:t>March quarter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6C7D01"/>
    <w:multiLevelType w:val="hybridMultilevel"/>
    <w:tmpl w:val="E29E87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5" w15:restartNumberingAfterBreak="0">
    <w:nsid w:val="0D576574"/>
    <w:multiLevelType w:val="hybridMultilevel"/>
    <w:tmpl w:val="B732A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7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8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9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1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5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6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9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1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2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4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5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6" w15:restartNumberingAfterBreak="0">
    <w:nsid w:val="27D83E4D"/>
    <w:multiLevelType w:val="multilevel"/>
    <w:tmpl w:val="3928FD02"/>
    <w:numStyleLink w:val="Bulletlist"/>
  </w:abstractNum>
  <w:abstractNum w:abstractNumId="27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1520E7"/>
    <w:multiLevelType w:val="multilevel"/>
    <w:tmpl w:val="4E6AC8F6"/>
    <w:numStyleLink w:val="Numberlist"/>
  </w:abstractNum>
  <w:abstractNum w:abstractNumId="29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0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2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3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5" w15:restartNumberingAfterBreak="0">
    <w:nsid w:val="34CE0360"/>
    <w:multiLevelType w:val="hybridMultilevel"/>
    <w:tmpl w:val="6A14D746"/>
    <w:lvl w:ilvl="0" w:tplc="0C090001">
      <w:start w:val="1"/>
      <w:numFmt w:val="bullet"/>
      <w:lvlText w:val=""/>
      <w:lvlJc w:val="left"/>
      <w:pPr>
        <w:ind w:left="5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36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7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9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0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1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4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9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842BC6"/>
    <w:multiLevelType w:val="multilevel"/>
    <w:tmpl w:val="0C78A7AC"/>
    <w:numStyleLink w:val="Tablebulletlist"/>
  </w:abstractNum>
  <w:abstractNum w:abstractNumId="52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3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5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6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7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E21323"/>
    <w:multiLevelType w:val="multilevel"/>
    <w:tmpl w:val="4E6AC8F6"/>
    <w:numStyleLink w:val="Numberlist"/>
  </w:abstractNum>
  <w:abstractNum w:abstractNumId="59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0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1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4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6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8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1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2" w15:restartNumberingAfterBreak="0">
    <w:nsid w:val="765A32D4"/>
    <w:multiLevelType w:val="multilevel"/>
    <w:tmpl w:val="4E6AC8F6"/>
    <w:numStyleLink w:val="Numberlist"/>
  </w:abstractNum>
  <w:abstractNum w:abstractNumId="73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5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6"/>
  </w:num>
  <w:num w:numId="2">
    <w:abstractNumId w:val="23"/>
  </w:num>
  <w:num w:numId="3">
    <w:abstractNumId w:val="74"/>
  </w:num>
  <w:num w:numId="4">
    <w:abstractNumId w:val="46"/>
  </w:num>
  <w:num w:numId="5">
    <w:abstractNumId w:val="29"/>
  </w:num>
  <w:num w:numId="6">
    <w:abstractNumId w:val="17"/>
  </w:num>
  <w:num w:numId="7">
    <w:abstractNumId w:val="51"/>
  </w:num>
  <w:num w:numId="8">
    <w:abstractNumId w:val="26"/>
  </w:num>
  <w:num w:numId="9">
    <w:abstractNumId w:val="58"/>
  </w:num>
  <w:num w:numId="10">
    <w:abstractNumId w:val="22"/>
  </w:num>
  <w:num w:numId="11">
    <w:abstractNumId w:val="64"/>
  </w:num>
  <w:num w:numId="12">
    <w:abstractNumId w:val="19"/>
  </w:num>
  <w:num w:numId="13">
    <w:abstractNumId w:val="2"/>
  </w:num>
  <w:num w:numId="14">
    <w:abstractNumId w:val="62"/>
  </w:num>
  <w:num w:numId="15">
    <w:abstractNumId w:val="28"/>
  </w:num>
  <w:num w:numId="16">
    <w:abstractNumId w:val="63"/>
  </w:num>
  <w:num w:numId="17">
    <w:abstractNumId w:val="72"/>
  </w:num>
  <w:num w:numId="18">
    <w:abstractNumId w:val="57"/>
  </w:num>
  <w:num w:numId="19">
    <w:abstractNumId w:val="49"/>
  </w:num>
  <w:num w:numId="20">
    <w:abstractNumId w:val="53"/>
  </w:num>
  <w:num w:numId="21">
    <w:abstractNumId w:val="41"/>
  </w:num>
  <w:num w:numId="22">
    <w:abstractNumId w:val="56"/>
  </w:num>
  <w:num w:numId="23">
    <w:abstractNumId w:val="48"/>
  </w:num>
  <w:num w:numId="24">
    <w:abstractNumId w:val="43"/>
  </w:num>
  <w:num w:numId="25">
    <w:abstractNumId w:val="39"/>
  </w:num>
  <w:num w:numId="26">
    <w:abstractNumId w:val="12"/>
  </w:num>
  <w:num w:numId="27">
    <w:abstractNumId w:val="73"/>
  </w:num>
  <w:num w:numId="28">
    <w:abstractNumId w:val="38"/>
  </w:num>
  <w:num w:numId="29">
    <w:abstractNumId w:val="30"/>
  </w:num>
  <w:num w:numId="30">
    <w:abstractNumId w:val="0"/>
  </w:num>
  <w:num w:numId="31">
    <w:abstractNumId w:val="42"/>
  </w:num>
  <w:num w:numId="32">
    <w:abstractNumId w:val="11"/>
  </w:num>
  <w:num w:numId="33">
    <w:abstractNumId w:val="65"/>
  </w:num>
  <w:num w:numId="34">
    <w:abstractNumId w:val="33"/>
  </w:num>
  <w:num w:numId="35">
    <w:abstractNumId w:val="50"/>
  </w:num>
  <w:num w:numId="36">
    <w:abstractNumId w:val="66"/>
  </w:num>
  <w:num w:numId="37">
    <w:abstractNumId w:val="68"/>
  </w:num>
  <w:num w:numId="38">
    <w:abstractNumId w:val="16"/>
  </w:num>
  <w:num w:numId="39">
    <w:abstractNumId w:val="27"/>
  </w:num>
  <w:num w:numId="40">
    <w:abstractNumId w:val="69"/>
  </w:num>
  <w:num w:numId="41">
    <w:abstractNumId w:val="3"/>
  </w:num>
  <w:num w:numId="42">
    <w:abstractNumId w:val="61"/>
  </w:num>
  <w:num w:numId="43">
    <w:abstractNumId w:val="13"/>
  </w:num>
  <w:num w:numId="44">
    <w:abstractNumId w:val="37"/>
  </w:num>
  <w:num w:numId="45">
    <w:abstractNumId w:val="44"/>
  </w:num>
  <w:num w:numId="4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9"/>
  </w:num>
  <w:num w:numId="48">
    <w:abstractNumId w:val="1"/>
  </w:num>
  <w:num w:numId="49">
    <w:abstractNumId w:val="5"/>
  </w:num>
  <w:num w:numId="50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20F"/>
    <w:rsid w:val="00001DDF"/>
    <w:rsid w:val="0000322D"/>
    <w:rsid w:val="000070C2"/>
    <w:rsid w:val="00007670"/>
    <w:rsid w:val="00010665"/>
    <w:rsid w:val="00014434"/>
    <w:rsid w:val="00014512"/>
    <w:rsid w:val="0002393A"/>
    <w:rsid w:val="00024BFC"/>
    <w:rsid w:val="00025969"/>
    <w:rsid w:val="00026D9E"/>
    <w:rsid w:val="00027DB8"/>
    <w:rsid w:val="00031A96"/>
    <w:rsid w:val="00031A9C"/>
    <w:rsid w:val="0003610D"/>
    <w:rsid w:val="00040BF3"/>
    <w:rsid w:val="0004211C"/>
    <w:rsid w:val="000462AD"/>
    <w:rsid w:val="00046C59"/>
    <w:rsid w:val="00051362"/>
    <w:rsid w:val="00051F45"/>
    <w:rsid w:val="00052953"/>
    <w:rsid w:val="0005341A"/>
    <w:rsid w:val="00053ADC"/>
    <w:rsid w:val="00055D8D"/>
    <w:rsid w:val="00056068"/>
    <w:rsid w:val="00056DEF"/>
    <w:rsid w:val="00056EDC"/>
    <w:rsid w:val="00057DA9"/>
    <w:rsid w:val="0006635A"/>
    <w:rsid w:val="00066585"/>
    <w:rsid w:val="000720BE"/>
    <w:rsid w:val="0007259C"/>
    <w:rsid w:val="00073D8A"/>
    <w:rsid w:val="0007706D"/>
    <w:rsid w:val="000801B3"/>
    <w:rsid w:val="00080202"/>
    <w:rsid w:val="00080DCD"/>
    <w:rsid w:val="00080E22"/>
    <w:rsid w:val="00082573"/>
    <w:rsid w:val="00082FD0"/>
    <w:rsid w:val="0008356A"/>
    <w:rsid w:val="000840A3"/>
    <w:rsid w:val="00084F50"/>
    <w:rsid w:val="00085062"/>
    <w:rsid w:val="00085338"/>
    <w:rsid w:val="0008560F"/>
    <w:rsid w:val="00086A5F"/>
    <w:rsid w:val="000911EF"/>
    <w:rsid w:val="000962C5"/>
    <w:rsid w:val="00097865"/>
    <w:rsid w:val="000A1A14"/>
    <w:rsid w:val="000A4317"/>
    <w:rsid w:val="000A559C"/>
    <w:rsid w:val="000A7A5C"/>
    <w:rsid w:val="000B2CA1"/>
    <w:rsid w:val="000B38F8"/>
    <w:rsid w:val="000B7FF7"/>
    <w:rsid w:val="000C36BB"/>
    <w:rsid w:val="000C624B"/>
    <w:rsid w:val="000D1F29"/>
    <w:rsid w:val="000D5560"/>
    <w:rsid w:val="000D633D"/>
    <w:rsid w:val="000D707A"/>
    <w:rsid w:val="000E0780"/>
    <w:rsid w:val="000E342B"/>
    <w:rsid w:val="000E3ED2"/>
    <w:rsid w:val="000E5DD2"/>
    <w:rsid w:val="000E5F28"/>
    <w:rsid w:val="000F2958"/>
    <w:rsid w:val="000F3850"/>
    <w:rsid w:val="000F604F"/>
    <w:rsid w:val="000F6C12"/>
    <w:rsid w:val="00103546"/>
    <w:rsid w:val="001037CC"/>
    <w:rsid w:val="00104E7F"/>
    <w:rsid w:val="0010535B"/>
    <w:rsid w:val="00106287"/>
    <w:rsid w:val="0011163E"/>
    <w:rsid w:val="001137EC"/>
    <w:rsid w:val="00113A34"/>
    <w:rsid w:val="001152F5"/>
    <w:rsid w:val="00117743"/>
    <w:rsid w:val="00117F5B"/>
    <w:rsid w:val="00121257"/>
    <w:rsid w:val="001244B2"/>
    <w:rsid w:val="00124FC6"/>
    <w:rsid w:val="00131BD2"/>
    <w:rsid w:val="0013203B"/>
    <w:rsid w:val="00132658"/>
    <w:rsid w:val="00134782"/>
    <w:rsid w:val="00140908"/>
    <w:rsid w:val="00147302"/>
    <w:rsid w:val="00150DC0"/>
    <w:rsid w:val="0015394D"/>
    <w:rsid w:val="001556E4"/>
    <w:rsid w:val="00156A5D"/>
    <w:rsid w:val="00156CD4"/>
    <w:rsid w:val="00160739"/>
    <w:rsid w:val="0016153B"/>
    <w:rsid w:val="00162207"/>
    <w:rsid w:val="00164A3E"/>
    <w:rsid w:val="00166FF6"/>
    <w:rsid w:val="00167078"/>
    <w:rsid w:val="001714B9"/>
    <w:rsid w:val="00172681"/>
    <w:rsid w:val="00173175"/>
    <w:rsid w:val="00176123"/>
    <w:rsid w:val="00181620"/>
    <w:rsid w:val="0018340A"/>
    <w:rsid w:val="00187130"/>
    <w:rsid w:val="0019010F"/>
    <w:rsid w:val="0019533F"/>
    <w:rsid w:val="001957AD"/>
    <w:rsid w:val="00196A54"/>
    <w:rsid w:val="00196F8E"/>
    <w:rsid w:val="001A2136"/>
    <w:rsid w:val="001A2B38"/>
    <w:rsid w:val="001A2B7F"/>
    <w:rsid w:val="001A3AFD"/>
    <w:rsid w:val="001A496C"/>
    <w:rsid w:val="001A576A"/>
    <w:rsid w:val="001B03F9"/>
    <w:rsid w:val="001B28DA"/>
    <w:rsid w:val="001B2B6C"/>
    <w:rsid w:val="001B65C1"/>
    <w:rsid w:val="001C7C5B"/>
    <w:rsid w:val="001D01C4"/>
    <w:rsid w:val="001D3A38"/>
    <w:rsid w:val="001D47B4"/>
    <w:rsid w:val="001D4F99"/>
    <w:rsid w:val="001D52B0"/>
    <w:rsid w:val="001D5A18"/>
    <w:rsid w:val="001D6D2B"/>
    <w:rsid w:val="001D7CA4"/>
    <w:rsid w:val="001E0048"/>
    <w:rsid w:val="001E057F"/>
    <w:rsid w:val="001E14EB"/>
    <w:rsid w:val="001F59E6"/>
    <w:rsid w:val="00203F1C"/>
    <w:rsid w:val="00206936"/>
    <w:rsid w:val="00206C6F"/>
    <w:rsid w:val="00206FBD"/>
    <w:rsid w:val="00207746"/>
    <w:rsid w:val="00210689"/>
    <w:rsid w:val="00211B97"/>
    <w:rsid w:val="00212E93"/>
    <w:rsid w:val="0021451F"/>
    <w:rsid w:val="00214AE3"/>
    <w:rsid w:val="00214ED7"/>
    <w:rsid w:val="00223B65"/>
    <w:rsid w:val="00224D94"/>
    <w:rsid w:val="00225AF7"/>
    <w:rsid w:val="00230031"/>
    <w:rsid w:val="002305BD"/>
    <w:rsid w:val="002322EB"/>
    <w:rsid w:val="00232E2C"/>
    <w:rsid w:val="00235C01"/>
    <w:rsid w:val="00246A28"/>
    <w:rsid w:val="00247343"/>
    <w:rsid w:val="00251087"/>
    <w:rsid w:val="0025534A"/>
    <w:rsid w:val="00256313"/>
    <w:rsid w:val="00262EC5"/>
    <w:rsid w:val="00263282"/>
    <w:rsid w:val="00265C56"/>
    <w:rsid w:val="002716CD"/>
    <w:rsid w:val="00274AF2"/>
    <w:rsid w:val="00274D4B"/>
    <w:rsid w:val="002806F5"/>
    <w:rsid w:val="00281550"/>
    <w:rsid w:val="00281577"/>
    <w:rsid w:val="002858D2"/>
    <w:rsid w:val="002878EB"/>
    <w:rsid w:val="00287D73"/>
    <w:rsid w:val="00291A08"/>
    <w:rsid w:val="002926BC"/>
    <w:rsid w:val="00293A72"/>
    <w:rsid w:val="00293CB2"/>
    <w:rsid w:val="00294A06"/>
    <w:rsid w:val="00295681"/>
    <w:rsid w:val="00297A3E"/>
    <w:rsid w:val="002A0160"/>
    <w:rsid w:val="002A30C3"/>
    <w:rsid w:val="002A4AD8"/>
    <w:rsid w:val="002A5240"/>
    <w:rsid w:val="002A6F6A"/>
    <w:rsid w:val="002A7712"/>
    <w:rsid w:val="002B38F7"/>
    <w:rsid w:val="002B4F50"/>
    <w:rsid w:val="002B5591"/>
    <w:rsid w:val="002B6AA4"/>
    <w:rsid w:val="002C095F"/>
    <w:rsid w:val="002C1FE9"/>
    <w:rsid w:val="002C23A4"/>
    <w:rsid w:val="002C7462"/>
    <w:rsid w:val="002D2AB8"/>
    <w:rsid w:val="002D3A57"/>
    <w:rsid w:val="002D3CB1"/>
    <w:rsid w:val="002D6524"/>
    <w:rsid w:val="002D7D05"/>
    <w:rsid w:val="002E20C8"/>
    <w:rsid w:val="002E4290"/>
    <w:rsid w:val="002E66A6"/>
    <w:rsid w:val="002F0DB1"/>
    <w:rsid w:val="002F2885"/>
    <w:rsid w:val="002F2CA1"/>
    <w:rsid w:val="002F45A1"/>
    <w:rsid w:val="002F6C4D"/>
    <w:rsid w:val="00300E84"/>
    <w:rsid w:val="0030203D"/>
    <w:rsid w:val="003037F9"/>
    <w:rsid w:val="0030583E"/>
    <w:rsid w:val="00307FE1"/>
    <w:rsid w:val="00314ED4"/>
    <w:rsid w:val="003164BA"/>
    <w:rsid w:val="00320C09"/>
    <w:rsid w:val="00321E6D"/>
    <w:rsid w:val="003258E6"/>
    <w:rsid w:val="0033008D"/>
    <w:rsid w:val="003310BE"/>
    <w:rsid w:val="00335DCF"/>
    <w:rsid w:val="00342283"/>
    <w:rsid w:val="003426E5"/>
    <w:rsid w:val="00343A87"/>
    <w:rsid w:val="00344A36"/>
    <w:rsid w:val="003456F4"/>
    <w:rsid w:val="00347D20"/>
    <w:rsid w:val="00347FB6"/>
    <w:rsid w:val="003504FD"/>
    <w:rsid w:val="00350881"/>
    <w:rsid w:val="00357D55"/>
    <w:rsid w:val="003628E2"/>
    <w:rsid w:val="00362B54"/>
    <w:rsid w:val="00363513"/>
    <w:rsid w:val="003657E5"/>
    <w:rsid w:val="0036589C"/>
    <w:rsid w:val="00371312"/>
    <w:rsid w:val="00371DC7"/>
    <w:rsid w:val="00377B21"/>
    <w:rsid w:val="00381276"/>
    <w:rsid w:val="0038155F"/>
    <w:rsid w:val="00382A7F"/>
    <w:rsid w:val="003875FC"/>
    <w:rsid w:val="00390862"/>
    <w:rsid w:val="00390CE3"/>
    <w:rsid w:val="00394876"/>
    <w:rsid w:val="00394AAF"/>
    <w:rsid w:val="00394CE5"/>
    <w:rsid w:val="00397939"/>
    <w:rsid w:val="003A1C54"/>
    <w:rsid w:val="003A611C"/>
    <w:rsid w:val="003A6341"/>
    <w:rsid w:val="003A790D"/>
    <w:rsid w:val="003B67FD"/>
    <w:rsid w:val="003B6A61"/>
    <w:rsid w:val="003B7212"/>
    <w:rsid w:val="003C2198"/>
    <w:rsid w:val="003C29F6"/>
    <w:rsid w:val="003C4941"/>
    <w:rsid w:val="003C4CC5"/>
    <w:rsid w:val="003D0F63"/>
    <w:rsid w:val="003D42C0"/>
    <w:rsid w:val="003D4A8F"/>
    <w:rsid w:val="003D5B29"/>
    <w:rsid w:val="003D7818"/>
    <w:rsid w:val="003E114B"/>
    <w:rsid w:val="003E2445"/>
    <w:rsid w:val="003E29DB"/>
    <w:rsid w:val="003E3BB2"/>
    <w:rsid w:val="003F0098"/>
    <w:rsid w:val="003F5B58"/>
    <w:rsid w:val="003F7272"/>
    <w:rsid w:val="00401DC0"/>
    <w:rsid w:val="00401F8F"/>
    <w:rsid w:val="0040222A"/>
    <w:rsid w:val="004030EC"/>
    <w:rsid w:val="0040371F"/>
    <w:rsid w:val="004047BC"/>
    <w:rsid w:val="00404B02"/>
    <w:rsid w:val="004100F7"/>
    <w:rsid w:val="00414CB3"/>
    <w:rsid w:val="0041563D"/>
    <w:rsid w:val="004162CA"/>
    <w:rsid w:val="00416394"/>
    <w:rsid w:val="00417C4E"/>
    <w:rsid w:val="004208F9"/>
    <w:rsid w:val="00426E25"/>
    <w:rsid w:val="00427D9C"/>
    <w:rsid w:val="00427E7E"/>
    <w:rsid w:val="004323CC"/>
    <w:rsid w:val="0043465D"/>
    <w:rsid w:val="00435082"/>
    <w:rsid w:val="004361FE"/>
    <w:rsid w:val="00437A29"/>
    <w:rsid w:val="00443B6E"/>
    <w:rsid w:val="00447DAC"/>
    <w:rsid w:val="00450636"/>
    <w:rsid w:val="0045420A"/>
    <w:rsid w:val="00455372"/>
    <w:rsid w:val="004554D4"/>
    <w:rsid w:val="00461744"/>
    <w:rsid w:val="0046234C"/>
    <w:rsid w:val="00462C14"/>
    <w:rsid w:val="004638BA"/>
    <w:rsid w:val="0046561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0CFA"/>
    <w:rsid w:val="00482DF8"/>
    <w:rsid w:val="004853AF"/>
    <w:rsid w:val="004864DE"/>
    <w:rsid w:val="00494BE5"/>
    <w:rsid w:val="0049615B"/>
    <w:rsid w:val="004A0D38"/>
    <w:rsid w:val="004A0EBA"/>
    <w:rsid w:val="004A2538"/>
    <w:rsid w:val="004A331E"/>
    <w:rsid w:val="004A4E19"/>
    <w:rsid w:val="004A5107"/>
    <w:rsid w:val="004A5904"/>
    <w:rsid w:val="004B0C15"/>
    <w:rsid w:val="004B3275"/>
    <w:rsid w:val="004B35EA"/>
    <w:rsid w:val="004B5B06"/>
    <w:rsid w:val="004B69E4"/>
    <w:rsid w:val="004C6C39"/>
    <w:rsid w:val="004D075F"/>
    <w:rsid w:val="004D1B76"/>
    <w:rsid w:val="004D26B0"/>
    <w:rsid w:val="004D344E"/>
    <w:rsid w:val="004D464A"/>
    <w:rsid w:val="004D53B7"/>
    <w:rsid w:val="004D6203"/>
    <w:rsid w:val="004E019E"/>
    <w:rsid w:val="004E06EC"/>
    <w:rsid w:val="004E0A3F"/>
    <w:rsid w:val="004E2CB7"/>
    <w:rsid w:val="004E788A"/>
    <w:rsid w:val="004F016A"/>
    <w:rsid w:val="004F0B52"/>
    <w:rsid w:val="004F3864"/>
    <w:rsid w:val="004F5E7A"/>
    <w:rsid w:val="0050098A"/>
    <w:rsid w:val="00500F94"/>
    <w:rsid w:val="005019A7"/>
    <w:rsid w:val="00502FB3"/>
    <w:rsid w:val="00503DE9"/>
    <w:rsid w:val="0050530C"/>
    <w:rsid w:val="00505DEA"/>
    <w:rsid w:val="00507782"/>
    <w:rsid w:val="00512A04"/>
    <w:rsid w:val="00512DB8"/>
    <w:rsid w:val="00520499"/>
    <w:rsid w:val="00521537"/>
    <w:rsid w:val="005249F5"/>
    <w:rsid w:val="005260F7"/>
    <w:rsid w:val="005371C1"/>
    <w:rsid w:val="00540B15"/>
    <w:rsid w:val="00542801"/>
    <w:rsid w:val="00543454"/>
    <w:rsid w:val="00543BD1"/>
    <w:rsid w:val="00556113"/>
    <w:rsid w:val="00560150"/>
    <w:rsid w:val="00563226"/>
    <w:rsid w:val="00563D3A"/>
    <w:rsid w:val="00564C12"/>
    <w:rsid w:val="005654B8"/>
    <w:rsid w:val="00570D94"/>
    <w:rsid w:val="00573C63"/>
    <w:rsid w:val="005762CC"/>
    <w:rsid w:val="005824FA"/>
    <w:rsid w:val="0058290D"/>
    <w:rsid w:val="00582D3D"/>
    <w:rsid w:val="005832C4"/>
    <w:rsid w:val="00590040"/>
    <w:rsid w:val="0059156C"/>
    <w:rsid w:val="00591D01"/>
    <w:rsid w:val="00595386"/>
    <w:rsid w:val="00597234"/>
    <w:rsid w:val="005A4AC0"/>
    <w:rsid w:val="005A539B"/>
    <w:rsid w:val="005A59B5"/>
    <w:rsid w:val="005A5FDF"/>
    <w:rsid w:val="005B0FB7"/>
    <w:rsid w:val="005B122A"/>
    <w:rsid w:val="005B1FCB"/>
    <w:rsid w:val="005B4811"/>
    <w:rsid w:val="005B5AC2"/>
    <w:rsid w:val="005C1BFE"/>
    <w:rsid w:val="005C2833"/>
    <w:rsid w:val="005C5404"/>
    <w:rsid w:val="005D50F2"/>
    <w:rsid w:val="005E144D"/>
    <w:rsid w:val="005E1500"/>
    <w:rsid w:val="005E3A43"/>
    <w:rsid w:val="005E5B3F"/>
    <w:rsid w:val="005E645C"/>
    <w:rsid w:val="005E719B"/>
    <w:rsid w:val="005F00C2"/>
    <w:rsid w:val="005F0B17"/>
    <w:rsid w:val="005F6602"/>
    <w:rsid w:val="005F77C7"/>
    <w:rsid w:val="005F7EB1"/>
    <w:rsid w:val="0060519C"/>
    <w:rsid w:val="0060552D"/>
    <w:rsid w:val="00610D0F"/>
    <w:rsid w:val="00614380"/>
    <w:rsid w:val="006166B8"/>
    <w:rsid w:val="00617F5B"/>
    <w:rsid w:val="00620675"/>
    <w:rsid w:val="00622910"/>
    <w:rsid w:val="006254B6"/>
    <w:rsid w:val="00625791"/>
    <w:rsid w:val="00627FC8"/>
    <w:rsid w:val="00636EC4"/>
    <w:rsid w:val="00640D48"/>
    <w:rsid w:val="0064109E"/>
    <w:rsid w:val="00641F59"/>
    <w:rsid w:val="00642422"/>
    <w:rsid w:val="006433C3"/>
    <w:rsid w:val="00644B3F"/>
    <w:rsid w:val="0064778C"/>
    <w:rsid w:val="00650F5B"/>
    <w:rsid w:val="00652063"/>
    <w:rsid w:val="006523C6"/>
    <w:rsid w:val="00663A0C"/>
    <w:rsid w:val="00663EC8"/>
    <w:rsid w:val="0066420F"/>
    <w:rsid w:val="006670D7"/>
    <w:rsid w:val="00667CAA"/>
    <w:rsid w:val="006719EA"/>
    <w:rsid w:val="00671F13"/>
    <w:rsid w:val="00673D4D"/>
    <w:rsid w:val="0067400A"/>
    <w:rsid w:val="006778BB"/>
    <w:rsid w:val="00680C6C"/>
    <w:rsid w:val="00684198"/>
    <w:rsid w:val="006847AD"/>
    <w:rsid w:val="00684A72"/>
    <w:rsid w:val="006861C3"/>
    <w:rsid w:val="00687001"/>
    <w:rsid w:val="0069114B"/>
    <w:rsid w:val="00691D5D"/>
    <w:rsid w:val="006944C1"/>
    <w:rsid w:val="00697073"/>
    <w:rsid w:val="006A039E"/>
    <w:rsid w:val="006A756A"/>
    <w:rsid w:val="006B0F5C"/>
    <w:rsid w:val="006B6425"/>
    <w:rsid w:val="006C0EC2"/>
    <w:rsid w:val="006C2AC5"/>
    <w:rsid w:val="006C6433"/>
    <w:rsid w:val="006D08A2"/>
    <w:rsid w:val="006D1CD3"/>
    <w:rsid w:val="006D66F7"/>
    <w:rsid w:val="006E128F"/>
    <w:rsid w:val="006E2D59"/>
    <w:rsid w:val="006E34D2"/>
    <w:rsid w:val="006E699B"/>
    <w:rsid w:val="006E7B00"/>
    <w:rsid w:val="00705C9D"/>
    <w:rsid w:val="00705F13"/>
    <w:rsid w:val="0070624C"/>
    <w:rsid w:val="00712A3C"/>
    <w:rsid w:val="00714F1D"/>
    <w:rsid w:val="00715225"/>
    <w:rsid w:val="0071700C"/>
    <w:rsid w:val="00720662"/>
    <w:rsid w:val="00720CC6"/>
    <w:rsid w:val="00722DDB"/>
    <w:rsid w:val="00723823"/>
    <w:rsid w:val="00724728"/>
    <w:rsid w:val="00724F98"/>
    <w:rsid w:val="00725455"/>
    <w:rsid w:val="00730B9B"/>
    <w:rsid w:val="0073182E"/>
    <w:rsid w:val="00731A5A"/>
    <w:rsid w:val="007332FF"/>
    <w:rsid w:val="007345C0"/>
    <w:rsid w:val="00737B8F"/>
    <w:rsid w:val="007408F5"/>
    <w:rsid w:val="00740934"/>
    <w:rsid w:val="00741EAE"/>
    <w:rsid w:val="0074426D"/>
    <w:rsid w:val="0074744B"/>
    <w:rsid w:val="007509C4"/>
    <w:rsid w:val="0075181B"/>
    <w:rsid w:val="00755248"/>
    <w:rsid w:val="0076190B"/>
    <w:rsid w:val="00761C68"/>
    <w:rsid w:val="0076355D"/>
    <w:rsid w:val="00763A2D"/>
    <w:rsid w:val="0076491A"/>
    <w:rsid w:val="007676A4"/>
    <w:rsid w:val="007741FA"/>
    <w:rsid w:val="00777795"/>
    <w:rsid w:val="00782660"/>
    <w:rsid w:val="00782E2E"/>
    <w:rsid w:val="00783A57"/>
    <w:rsid w:val="00784C92"/>
    <w:rsid w:val="007859CD"/>
    <w:rsid w:val="00785C24"/>
    <w:rsid w:val="00786BD8"/>
    <w:rsid w:val="007907E4"/>
    <w:rsid w:val="007914E7"/>
    <w:rsid w:val="00795C02"/>
    <w:rsid w:val="00796461"/>
    <w:rsid w:val="007978DE"/>
    <w:rsid w:val="007A482E"/>
    <w:rsid w:val="007A6726"/>
    <w:rsid w:val="007A6A4F"/>
    <w:rsid w:val="007A7B09"/>
    <w:rsid w:val="007B03F5"/>
    <w:rsid w:val="007B5C09"/>
    <w:rsid w:val="007B5DA2"/>
    <w:rsid w:val="007B6608"/>
    <w:rsid w:val="007C0966"/>
    <w:rsid w:val="007C19E7"/>
    <w:rsid w:val="007C5CFD"/>
    <w:rsid w:val="007C6D9F"/>
    <w:rsid w:val="007D0D7A"/>
    <w:rsid w:val="007D4893"/>
    <w:rsid w:val="007D48C2"/>
    <w:rsid w:val="007E001B"/>
    <w:rsid w:val="007E3DAC"/>
    <w:rsid w:val="007E5B11"/>
    <w:rsid w:val="007E6E81"/>
    <w:rsid w:val="007E70CF"/>
    <w:rsid w:val="007E74A4"/>
    <w:rsid w:val="007F11CF"/>
    <w:rsid w:val="007F1B6F"/>
    <w:rsid w:val="007F232C"/>
    <w:rsid w:val="007F263F"/>
    <w:rsid w:val="007F5744"/>
    <w:rsid w:val="008015A8"/>
    <w:rsid w:val="00802E2F"/>
    <w:rsid w:val="008033CF"/>
    <w:rsid w:val="008049C0"/>
    <w:rsid w:val="0080531E"/>
    <w:rsid w:val="0080766E"/>
    <w:rsid w:val="00811169"/>
    <w:rsid w:val="00815297"/>
    <w:rsid w:val="008170DB"/>
    <w:rsid w:val="00817BA1"/>
    <w:rsid w:val="00823022"/>
    <w:rsid w:val="00824946"/>
    <w:rsid w:val="0082634E"/>
    <w:rsid w:val="00830B66"/>
    <w:rsid w:val="008313C4"/>
    <w:rsid w:val="00832030"/>
    <w:rsid w:val="00835434"/>
    <w:rsid w:val="008358C0"/>
    <w:rsid w:val="008375E4"/>
    <w:rsid w:val="00842838"/>
    <w:rsid w:val="008430AE"/>
    <w:rsid w:val="00854EC1"/>
    <w:rsid w:val="0085797F"/>
    <w:rsid w:val="00861DC3"/>
    <w:rsid w:val="00867019"/>
    <w:rsid w:val="00867C62"/>
    <w:rsid w:val="00870E6E"/>
    <w:rsid w:val="00872AB0"/>
    <w:rsid w:val="00872EF1"/>
    <w:rsid w:val="008735A9"/>
    <w:rsid w:val="00874C29"/>
    <w:rsid w:val="00877BC5"/>
    <w:rsid w:val="00877D20"/>
    <w:rsid w:val="008816A6"/>
    <w:rsid w:val="00881C48"/>
    <w:rsid w:val="00885B80"/>
    <w:rsid w:val="00885C30"/>
    <w:rsid w:val="00885E9B"/>
    <w:rsid w:val="008866F8"/>
    <w:rsid w:val="008923CA"/>
    <w:rsid w:val="0089368E"/>
    <w:rsid w:val="00893C96"/>
    <w:rsid w:val="0089500A"/>
    <w:rsid w:val="00897C94"/>
    <w:rsid w:val="008A0EC2"/>
    <w:rsid w:val="008A111D"/>
    <w:rsid w:val="008A14F5"/>
    <w:rsid w:val="008A4B30"/>
    <w:rsid w:val="008A7C12"/>
    <w:rsid w:val="008B03CE"/>
    <w:rsid w:val="008B38F0"/>
    <w:rsid w:val="008B529E"/>
    <w:rsid w:val="008C0F3A"/>
    <w:rsid w:val="008C17FB"/>
    <w:rsid w:val="008C3BA2"/>
    <w:rsid w:val="008C70BB"/>
    <w:rsid w:val="008D1210"/>
    <w:rsid w:val="008D1B00"/>
    <w:rsid w:val="008D57B8"/>
    <w:rsid w:val="008D7CBA"/>
    <w:rsid w:val="008E03FC"/>
    <w:rsid w:val="008E0B47"/>
    <w:rsid w:val="008E3CFA"/>
    <w:rsid w:val="008E510B"/>
    <w:rsid w:val="008E75A8"/>
    <w:rsid w:val="008E7CB1"/>
    <w:rsid w:val="008F0E55"/>
    <w:rsid w:val="008F41A8"/>
    <w:rsid w:val="00902069"/>
    <w:rsid w:val="00902B13"/>
    <w:rsid w:val="00911707"/>
    <w:rsid w:val="00911941"/>
    <w:rsid w:val="0092024D"/>
    <w:rsid w:val="00925146"/>
    <w:rsid w:val="00925F0F"/>
    <w:rsid w:val="00932F6B"/>
    <w:rsid w:val="0094029E"/>
    <w:rsid w:val="009444F0"/>
    <w:rsid w:val="009468BC"/>
    <w:rsid w:val="00947FAE"/>
    <w:rsid w:val="00952321"/>
    <w:rsid w:val="00952A06"/>
    <w:rsid w:val="0095693D"/>
    <w:rsid w:val="00956AE7"/>
    <w:rsid w:val="0095772B"/>
    <w:rsid w:val="00960B77"/>
    <w:rsid w:val="009616DF"/>
    <w:rsid w:val="0096542F"/>
    <w:rsid w:val="00967FA7"/>
    <w:rsid w:val="009700CD"/>
    <w:rsid w:val="00970F67"/>
    <w:rsid w:val="00971571"/>
    <w:rsid w:val="00971645"/>
    <w:rsid w:val="00972BE0"/>
    <w:rsid w:val="00972BF6"/>
    <w:rsid w:val="00977919"/>
    <w:rsid w:val="009809DD"/>
    <w:rsid w:val="00983000"/>
    <w:rsid w:val="009870FA"/>
    <w:rsid w:val="00991EC4"/>
    <w:rsid w:val="009921C3"/>
    <w:rsid w:val="0099551D"/>
    <w:rsid w:val="009A5897"/>
    <w:rsid w:val="009A5F24"/>
    <w:rsid w:val="009A7C1B"/>
    <w:rsid w:val="009B054E"/>
    <w:rsid w:val="009B0B3E"/>
    <w:rsid w:val="009B1913"/>
    <w:rsid w:val="009B4230"/>
    <w:rsid w:val="009B649E"/>
    <w:rsid w:val="009B6657"/>
    <w:rsid w:val="009B6966"/>
    <w:rsid w:val="009B702C"/>
    <w:rsid w:val="009C009A"/>
    <w:rsid w:val="009C28D2"/>
    <w:rsid w:val="009D0EB5"/>
    <w:rsid w:val="009D14F9"/>
    <w:rsid w:val="009D17FB"/>
    <w:rsid w:val="009D2B74"/>
    <w:rsid w:val="009D63FF"/>
    <w:rsid w:val="009E175D"/>
    <w:rsid w:val="009E3CC2"/>
    <w:rsid w:val="009E4BCC"/>
    <w:rsid w:val="009E6D1A"/>
    <w:rsid w:val="009F06BD"/>
    <w:rsid w:val="009F2A4D"/>
    <w:rsid w:val="009F4C1D"/>
    <w:rsid w:val="009F5C54"/>
    <w:rsid w:val="00A00828"/>
    <w:rsid w:val="00A03290"/>
    <w:rsid w:val="00A0387E"/>
    <w:rsid w:val="00A056C9"/>
    <w:rsid w:val="00A05BFD"/>
    <w:rsid w:val="00A07490"/>
    <w:rsid w:val="00A10655"/>
    <w:rsid w:val="00A10AF4"/>
    <w:rsid w:val="00A12B64"/>
    <w:rsid w:val="00A152CF"/>
    <w:rsid w:val="00A16F1A"/>
    <w:rsid w:val="00A22C38"/>
    <w:rsid w:val="00A25193"/>
    <w:rsid w:val="00A25279"/>
    <w:rsid w:val="00A26E80"/>
    <w:rsid w:val="00A30F44"/>
    <w:rsid w:val="00A31AE8"/>
    <w:rsid w:val="00A346D8"/>
    <w:rsid w:val="00A36793"/>
    <w:rsid w:val="00A3739D"/>
    <w:rsid w:val="00A37DDA"/>
    <w:rsid w:val="00A408A8"/>
    <w:rsid w:val="00A45005"/>
    <w:rsid w:val="00A46E56"/>
    <w:rsid w:val="00A535AE"/>
    <w:rsid w:val="00A53E59"/>
    <w:rsid w:val="00A5408C"/>
    <w:rsid w:val="00A567EE"/>
    <w:rsid w:val="00A573D9"/>
    <w:rsid w:val="00A64EDF"/>
    <w:rsid w:val="00A709F7"/>
    <w:rsid w:val="00A70DD8"/>
    <w:rsid w:val="00A739DC"/>
    <w:rsid w:val="00A75B35"/>
    <w:rsid w:val="00A76790"/>
    <w:rsid w:val="00A77DA8"/>
    <w:rsid w:val="00A82514"/>
    <w:rsid w:val="00A838A5"/>
    <w:rsid w:val="00A85D0C"/>
    <w:rsid w:val="00A9079A"/>
    <w:rsid w:val="00A925EC"/>
    <w:rsid w:val="00A929AA"/>
    <w:rsid w:val="00A92A30"/>
    <w:rsid w:val="00A92B6B"/>
    <w:rsid w:val="00A94CBF"/>
    <w:rsid w:val="00AA0E33"/>
    <w:rsid w:val="00AA541E"/>
    <w:rsid w:val="00AA64F2"/>
    <w:rsid w:val="00AB1F5F"/>
    <w:rsid w:val="00AC46C8"/>
    <w:rsid w:val="00AC7A6D"/>
    <w:rsid w:val="00AD0B5D"/>
    <w:rsid w:val="00AD0DA4"/>
    <w:rsid w:val="00AD11BC"/>
    <w:rsid w:val="00AD4169"/>
    <w:rsid w:val="00AE25C6"/>
    <w:rsid w:val="00AE306C"/>
    <w:rsid w:val="00AE3159"/>
    <w:rsid w:val="00AE65D6"/>
    <w:rsid w:val="00AE7254"/>
    <w:rsid w:val="00AF23DA"/>
    <w:rsid w:val="00AF28C1"/>
    <w:rsid w:val="00AF38E6"/>
    <w:rsid w:val="00B018C3"/>
    <w:rsid w:val="00B02EF1"/>
    <w:rsid w:val="00B0532D"/>
    <w:rsid w:val="00B06251"/>
    <w:rsid w:val="00B07C97"/>
    <w:rsid w:val="00B11C67"/>
    <w:rsid w:val="00B14257"/>
    <w:rsid w:val="00B14E97"/>
    <w:rsid w:val="00B15230"/>
    <w:rsid w:val="00B15754"/>
    <w:rsid w:val="00B16002"/>
    <w:rsid w:val="00B16E4A"/>
    <w:rsid w:val="00B2046E"/>
    <w:rsid w:val="00B20E8B"/>
    <w:rsid w:val="00B21D6C"/>
    <w:rsid w:val="00B257E1"/>
    <w:rsid w:val="00B2599A"/>
    <w:rsid w:val="00B26C31"/>
    <w:rsid w:val="00B27AC4"/>
    <w:rsid w:val="00B27E04"/>
    <w:rsid w:val="00B341F0"/>
    <w:rsid w:val="00B343CC"/>
    <w:rsid w:val="00B41B4D"/>
    <w:rsid w:val="00B446F6"/>
    <w:rsid w:val="00B5084A"/>
    <w:rsid w:val="00B50ACE"/>
    <w:rsid w:val="00B548A8"/>
    <w:rsid w:val="00B56C28"/>
    <w:rsid w:val="00B606A1"/>
    <w:rsid w:val="00B614F7"/>
    <w:rsid w:val="00B61B26"/>
    <w:rsid w:val="00B65E6B"/>
    <w:rsid w:val="00B673AA"/>
    <w:rsid w:val="00B675B2"/>
    <w:rsid w:val="00B679AB"/>
    <w:rsid w:val="00B74C3A"/>
    <w:rsid w:val="00B77C27"/>
    <w:rsid w:val="00B81261"/>
    <w:rsid w:val="00B8223E"/>
    <w:rsid w:val="00B832AE"/>
    <w:rsid w:val="00B85DC1"/>
    <w:rsid w:val="00B86678"/>
    <w:rsid w:val="00B92F9B"/>
    <w:rsid w:val="00B94027"/>
    <w:rsid w:val="00B941B3"/>
    <w:rsid w:val="00B9612D"/>
    <w:rsid w:val="00B96513"/>
    <w:rsid w:val="00BA0377"/>
    <w:rsid w:val="00BA106C"/>
    <w:rsid w:val="00BA1D47"/>
    <w:rsid w:val="00BA3CFA"/>
    <w:rsid w:val="00BA66F0"/>
    <w:rsid w:val="00BB154B"/>
    <w:rsid w:val="00BB2239"/>
    <w:rsid w:val="00BB2AE7"/>
    <w:rsid w:val="00BB6464"/>
    <w:rsid w:val="00BC1BB8"/>
    <w:rsid w:val="00BC7A19"/>
    <w:rsid w:val="00BC7E2F"/>
    <w:rsid w:val="00BD7B16"/>
    <w:rsid w:val="00BD7FE1"/>
    <w:rsid w:val="00BE037E"/>
    <w:rsid w:val="00BE22AA"/>
    <w:rsid w:val="00BE37CA"/>
    <w:rsid w:val="00BE4DC8"/>
    <w:rsid w:val="00BE6144"/>
    <w:rsid w:val="00BE635A"/>
    <w:rsid w:val="00BE72EE"/>
    <w:rsid w:val="00BF17E9"/>
    <w:rsid w:val="00BF1F7E"/>
    <w:rsid w:val="00BF2ABB"/>
    <w:rsid w:val="00BF5099"/>
    <w:rsid w:val="00BF77BF"/>
    <w:rsid w:val="00C10B5E"/>
    <w:rsid w:val="00C10F10"/>
    <w:rsid w:val="00C11E55"/>
    <w:rsid w:val="00C15D4D"/>
    <w:rsid w:val="00C175DC"/>
    <w:rsid w:val="00C233C1"/>
    <w:rsid w:val="00C2372E"/>
    <w:rsid w:val="00C30171"/>
    <w:rsid w:val="00C305AE"/>
    <w:rsid w:val="00C309D8"/>
    <w:rsid w:val="00C31F02"/>
    <w:rsid w:val="00C43519"/>
    <w:rsid w:val="00C4525D"/>
    <w:rsid w:val="00C45263"/>
    <w:rsid w:val="00C51016"/>
    <w:rsid w:val="00C51537"/>
    <w:rsid w:val="00C52BC3"/>
    <w:rsid w:val="00C54781"/>
    <w:rsid w:val="00C614EB"/>
    <w:rsid w:val="00C61AFA"/>
    <w:rsid w:val="00C61D64"/>
    <w:rsid w:val="00C62099"/>
    <w:rsid w:val="00C62A34"/>
    <w:rsid w:val="00C64EA3"/>
    <w:rsid w:val="00C67939"/>
    <w:rsid w:val="00C71CC6"/>
    <w:rsid w:val="00C7207E"/>
    <w:rsid w:val="00C72867"/>
    <w:rsid w:val="00C75E81"/>
    <w:rsid w:val="00C81CA3"/>
    <w:rsid w:val="00C82459"/>
    <w:rsid w:val="00C83BB6"/>
    <w:rsid w:val="00C83F37"/>
    <w:rsid w:val="00C84A9D"/>
    <w:rsid w:val="00C858A7"/>
    <w:rsid w:val="00C86609"/>
    <w:rsid w:val="00C92B4C"/>
    <w:rsid w:val="00C954F6"/>
    <w:rsid w:val="00C95FA1"/>
    <w:rsid w:val="00CA36A0"/>
    <w:rsid w:val="00CA6BC5"/>
    <w:rsid w:val="00CB4DCF"/>
    <w:rsid w:val="00CC0011"/>
    <w:rsid w:val="00CC571B"/>
    <w:rsid w:val="00CC61CD"/>
    <w:rsid w:val="00CC6AB2"/>
    <w:rsid w:val="00CC6C02"/>
    <w:rsid w:val="00CC737B"/>
    <w:rsid w:val="00CD18D3"/>
    <w:rsid w:val="00CD39DF"/>
    <w:rsid w:val="00CD5011"/>
    <w:rsid w:val="00CD528E"/>
    <w:rsid w:val="00CE0A97"/>
    <w:rsid w:val="00CE5FED"/>
    <w:rsid w:val="00CE640F"/>
    <w:rsid w:val="00CE76BC"/>
    <w:rsid w:val="00CF2DDB"/>
    <w:rsid w:val="00CF540E"/>
    <w:rsid w:val="00D0165C"/>
    <w:rsid w:val="00D0298F"/>
    <w:rsid w:val="00D02F07"/>
    <w:rsid w:val="00D05398"/>
    <w:rsid w:val="00D07623"/>
    <w:rsid w:val="00D131B2"/>
    <w:rsid w:val="00D15D88"/>
    <w:rsid w:val="00D21491"/>
    <w:rsid w:val="00D23559"/>
    <w:rsid w:val="00D25BC8"/>
    <w:rsid w:val="00D27D49"/>
    <w:rsid w:val="00D27DEF"/>
    <w:rsid w:val="00D27EBE"/>
    <w:rsid w:val="00D351D8"/>
    <w:rsid w:val="00D35AAE"/>
    <w:rsid w:val="00D36A49"/>
    <w:rsid w:val="00D41A0A"/>
    <w:rsid w:val="00D47DC7"/>
    <w:rsid w:val="00D517C6"/>
    <w:rsid w:val="00D5468C"/>
    <w:rsid w:val="00D54A85"/>
    <w:rsid w:val="00D554C3"/>
    <w:rsid w:val="00D602CA"/>
    <w:rsid w:val="00D64CFB"/>
    <w:rsid w:val="00D662B8"/>
    <w:rsid w:val="00D670D5"/>
    <w:rsid w:val="00D71D84"/>
    <w:rsid w:val="00D72464"/>
    <w:rsid w:val="00D72A57"/>
    <w:rsid w:val="00D768EB"/>
    <w:rsid w:val="00D81E17"/>
    <w:rsid w:val="00D82D1E"/>
    <w:rsid w:val="00D832D9"/>
    <w:rsid w:val="00D90F00"/>
    <w:rsid w:val="00D92D9E"/>
    <w:rsid w:val="00D95605"/>
    <w:rsid w:val="00D96804"/>
    <w:rsid w:val="00D96F11"/>
    <w:rsid w:val="00D975C0"/>
    <w:rsid w:val="00DA19C2"/>
    <w:rsid w:val="00DA2E20"/>
    <w:rsid w:val="00DA3594"/>
    <w:rsid w:val="00DA5285"/>
    <w:rsid w:val="00DA64AC"/>
    <w:rsid w:val="00DA7FD9"/>
    <w:rsid w:val="00DB191D"/>
    <w:rsid w:val="00DB33D9"/>
    <w:rsid w:val="00DB4F91"/>
    <w:rsid w:val="00DB6D0A"/>
    <w:rsid w:val="00DB7B9F"/>
    <w:rsid w:val="00DC06BE"/>
    <w:rsid w:val="00DC1F0F"/>
    <w:rsid w:val="00DC3117"/>
    <w:rsid w:val="00DC4E2A"/>
    <w:rsid w:val="00DC5DD9"/>
    <w:rsid w:val="00DC5EB5"/>
    <w:rsid w:val="00DC6D2D"/>
    <w:rsid w:val="00DC7072"/>
    <w:rsid w:val="00DD4E59"/>
    <w:rsid w:val="00DD5621"/>
    <w:rsid w:val="00DE0BDA"/>
    <w:rsid w:val="00DE33B5"/>
    <w:rsid w:val="00DE53CA"/>
    <w:rsid w:val="00DE5E18"/>
    <w:rsid w:val="00DF0487"/>
    <w:rsid w:val="00DF199F"/>
    <w:rsid w:val="00DF3FC4"/>
    <w:rsid w:val="00DF49D2"/>
    <w:rsid w:val="00DF5EA4"/>
    <w:rsid w:val="00DF6516"/>
    <w:rsid w:val="00DF6950"/>
    <w:rsid w:val="00E02681"/>
    <w:rsid w:val="00E02792"/>
    <w:rsid w:val="00E02E85"/>
    <w:rsid w:val="00E034D8"/>
    <w:rsid w:val="00E03E5D"/>
    <w:rsid w:val="00E04CC0"/>
    <w:rsid w:val="00E1082E"/>
    <w:rsid w:val="00E1221E"/>
    <w:rsid w:val="00E15358"/>
    <w:rsid w:val="00E15816"/>
    <w:rsid w:val="00E160D5"/>
    <w:rsid w:val="00E2370E"/>
    <w:rsid w:val="00E239FF"/>
    <w:rsid w:val="00E24A27"/>
    <w:rsid w:val="00E25168"/>
    <w:rsid w:val="00E27D7B"/>
    <w:rsid w:val="00E30556"/>
    <w:rsid w:val="00E30981"/>
    <w:rsid w:val="00E33136"/>
    <w:rsid w:val="00E33B7E"/>
    <w:rsid w:val="00E34D7C"/>
    <w:rsid w:val="00E35C1B"/>
    <w:rsid w:val="00E3618F"/>
    <w:rsid w:val="00E3723D"/>
    <w:rsid w:val="00E44A15"/>
    <w:rsid w:val="00E44C89"/>
    <w:rsid w:val="00E457A6"/>
    <w:rsid w:val="00E473F3"/>
    <w:rsid w:val="00E54F9E"/>
    <w:rsid w:val="00E61BA2"/>
    <w:rsid w:val="00E628C3"/>
    <w:rsid w:val="00E63864"/>
    <w:rsid w:val="00E6403F"/>
    <w:rsid w:val="00E75451"/>
    <w:rsid w:val="00E75EA9"/>
    <w:rsid w:val="00E76042"/>
    <w:rsid w:val="00E76AD6"/>
    <w:rsid w:val="00E770C4"/>
    <w:rsid w:val="00E77B7F"/>
    <w:rsid w:val="00E77DF0"/>
    <w:rsid w:val="00E84C5A"/>
    <w:rsid w:val="00E861DB"/>
    <w:rsid w:val="00E86AE6"/>
    <w:rsid w:val="00E90832"/>
    <w:rsid w:val="00E908F1"/>
    <w:rsid w:val="00E93406"/>
    <w:rsid w:val="00E956C5"/>
    <w:rsid w:val="00E95C39"/>
    <w:rsid w:val="00E968B6"/>
    <w:rsid w:val="00EA2C39"/>
    <w:rsid w:val="00EA5137"/>
    <w:rsid w:val="00EA5AC4"/>
    <w:rsid w:val="00EA5E91"/>
    <w:rsid w:val="00EB0A3C"/>
    <w:rsid w:val="00EB0A96"/>
    <w:rsid w:val="00EB50C6"/>
    <w:rsid w:val="00EB5AA1"/>
    <w:rsid w:val="00EB77F9"/>
    <w:rsid w:val="00EC546B"/>
    <w:rsid w:val="00EC5769"/>
    <w:rsid w:val="00EC7D00"/>
    <w:rsid w:val="00ED0304"/>
    <w:rsid w:val="00ED1E61"/>
    <w:rsid w:val="00ED4FF7"/>
    <w:rsid w:val="00ED5B7B"/>
    <w:rsid w:val="00ED6C9E"/>
    <w:rsid w:val="00EE0744"/>
    <w:rsid w:val="00EE1932"/>
    <w:rsid w:val="00EE38FA"/>
    <w:rsid w:val="00EE3E2C"/>
    <w:rsid w:val="00EE5D23"/>
    <w:rsid w:val="00EE6797"/>
    <w:rsid w:val="00EE750D"/>
    <w:rsid w:val="00EF102E"/>
    <w:rsid w:val="00EF1449"/>
    <w:rsid w:val="00EF2356"/>
    <w:rsid w:val="00EF2D64"/>
    <w:rsid w:val="00EF3CA4"/>
    <w:rsid w:val="00EF43E3"/>
    <w:rsid w:val="00EF49A8"/>
    <w:rsid w:val="00EF75A2"/>
    <w:rsid w:val="00EF7859"/>
    <w:rsid w:val="00F014DA"/>
    <w:rsid w:val="00F02591"/>
    <w:rsid w:val="00F109FE"/>
    <w:rsid w:val="00F11563"/>
    <w:rsid w:val="00F157AA"/>
    <w:rsid w:val="00F1601A"/>
    <w:rsid w:val="00F207C5"/>
    <w:rsid w:val="00F21F67"/>
    <w:rsid w:val="00F22CCC"/>
    <w:rsid w:val="00F30AE1"/>
    <w:rsid w:val="00F3268E"/>
    <w:rsid w:val="00F33428"/>
    <w:rsid w:val="00F34079"/>
    <w:rsid w:val="00F45DB1"/>
    <w:rsid w:val="00F537BD"/>
    <w:rsid w:val="00F5696E"/>
    <w:rsid w:val="00F57D96"/>
    <w:rsid w:val="00F57EF7"/>
    <w:rsid w:val="00F60EFF"/>
    <w:rsid w:val="00F621D5"/>
    <w:rsid w:val="00F62791"/>
    <w:rsid w:val="00F64836"/>
    <w:rsid w:val="00F657A7"/>
    <w:rsid w:val="00F66FF5"/>
    <w:rsid w:val="00F67087"/>
    <w:rsid w:val="00F67D2D"/>
    <w:rsid w:val="00F805D4"/>
    <w:rsid w:val="00F80F2C"/>
    <w:rsid w:val="00F83801"/>
    <w:rsid w:val="00F858F2"/>
    <w:rsid w:val="00F860CC"/>
    <w:rsid w:val="00F86A0D"/>
    <w:rsid w:val="00F8722E"/>
    <w:rsid w:val="00F87622"/>
    <w:rsid w:val="00F94398"/>
    <w:rsid w:val="00F947B9"/>
    <w:rsid w:val="00F977F7"/>
    <w:rsid w:val="00F97CB1"/>
    <w:rsid w:val="00FA3920"/>
    <w:rsid w:val="00FA3AA5"/>
    <w:rsid w:val="00FA4D48"/>
    <w:rsid w:val="00FA554F"/>
    <w:rsid w:val="00FA6386"/>
    <w:rsid w:val="00FA66F9"/>
    <w:rsid w:val="00FB00C3"/>
    <w:rsid w:val="00FB2B56"/>
    <w:rsid w:val="00FB342B"/>
    <w:rsid w:val="00FB51D6"/>
    <w:rsid w:val="00FB55D5"/>
    <w:rsid w:val="00FC12BF"/>
    <w:rsid w:val="00FC2C60"/>
    <w:rsid w:val="00FC55BE"/>
    <w:rsid w:val="00FD0A7C"/>
    <w:rsid w:val="00FD167C"/>
    <w:rsid w:val="00FD3E6F"/>
    <w:rsid w:val="00FD51B9"/>
    <w:rsid w:val="00FD5849"/>
    <w:rsid w:val="00FE03E4"/>
    <w:rsid w:val="00FE2A39"/>
    <w:rsid w:val="00FE2A59"/>
    <w:rsid w:val="00FF39CF"/>
    <w:rsid w:val="00FF4C6C"/>
    <w:rsid w:val="00FF567E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23FBD"/>
  <w15:docId w15:val="{7AB7A836-5A66-4167-9D71-8C674D8F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91E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1E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EC4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E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EC4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408A8"/>
    <w:pPr>
      <w:spacing w:after="0"/>
    </w:pPr>
    <w:rPr>
      <w:rFonts w:ascii="Lato" w:hAnsi="La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May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E5809F-2CEE-4015-8E60-6D881E145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1302</TotalTime>
  <Pages>8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Territory Business Confidence Survey</vt:lpstr>
    </vt:vector>
  </TitlesOfParts>
  <Company>INDUSTRY, TOURISM AND TRADE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Territory Business Confidence Survey</dc:title>
  <dc:creator>Northern Territory Government</dc:creator>
  <cp:lastModifiedBy>Marlene Woods</cp:lastModifiedBy>
  <cp:revision>73</cp:revision>
  <cp:lastPrinted>2023-05-12T06:48:00Z</cp:lastPrinted>
  <dcterms:created xsi:type="dcterms:W3CDTF">2023-04-18T02:38:00Z</dcterms:created>
  <dcterms:modified xsi:type="dcterms:W3CDTF">2023-05-15T01:56:00Z</dcterms:modified>
</cp:coreProperties>
</file>