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3" w:type="dxa"/>
        <w:tblLook w:val="04A0" w:firstRow="1" w:lastRow="0" w:firstColumn="1" w:lastColumn="0" w:noHBand="0" w:noVBand="1"/>
      </w:tblPr>
      <w:tblGrid>
        <w:gridCol w:w="1560"/>
        <w:gridCol w:w="8783"/>
      </w:tblGrid>
      <w:tr w:rsidR="00130E70" w:rsidRPr="00130E70" w14:paraId="2D55807C" w14:textId="77777777" w:rsidTr="00130E70">
        <w:trPr>
          <w:tblHeader/>
        </w:trPr>
        <w:tc>
          <w:tcPr>
            <w:tcW w:w="1560" w:type="dxa"/>
            <w:tcBorders>
              <w:top w:val="single" w:sz="4" w:space="0" w:color="auto"/>
              <w:left w:val="single" w:sz="4" w:space="0" w:color="auto"/>
              <w:bottom w:val="single" w:sz="4" w:space="0" w:color="auto"/>
              <w:right w:val="single" w:sz="4" w:space="0" w:color="auto"/>
            </w:tcBorders>
            <w:shd w:val="clear" w:color="auto" w:fill="1F1F5F" w:themeFill="text1"/>
          </w:tcPr>
          <w:p w14:paraId="4A50D36A" w14:textId="77777777" w:rsidR="00E01ADA" w:rsidRPr="00130E70" w:rsidRDefault="00E01ADA" w:rsidP="005D166C">
            <w:pPr>
              <w:jc w:val="both"/>
              <w:rPr>
                <w:rFonts w:cstheme="minorHAnsi"/>
                <w:b/>
                <w:color w:val="FFFFFF" w:themeColor="background1"/>
              </w:rPr>
            </w:pPr>
            <w:r w:rsidRPr="00130E70">
              <w:rPr>
                <w:rFonts w:cstheme="minorHAnsi"/>
                <w:b/>
                <w:color w:val="FFFFFF" w:themeColor="background1"/>
              </w:rPr>
              <w:t>Occupation</w:t>
            </w:r>
          </w:p>
        </w:tc>
        <w:tc>
          <w:tcPr>
            <w:tcW w:w="8783" w:type="dxa"/>
            <w:tcBorders>
              <w:top w:val="single" w:sz="4" w:space="0" w:color="auto"/>
              <w:left w:val="single" w:sz="4" w:space="0" w:color="auto"/>
              <w:bottom w:val="single" w:sz="4" w:space="0" w:color="auto"/>
              <w:right w:val="single" w:sz="4" w:space="0" w:color="auto"/>
            </w:tcBorders>
            <w:shd w:val="clear" w:color="auto" w:fill="1F1F5F" w:themeFill="text1"/>
          </w:tcPr>
          <w:p w14:paraId="19CB7508" w14:textId="77777777" w:rsidR="00E01ADA" w:rsidRPr="00130E70" w:rsidRDefault="00E01ADA" w:rsidP="005D166C">
            <w:pPr>
              <w:jc w:val="both"/>
              <w:rPr>
                <w:rFonts w:cstheme="minorHAnsi"/>
                <w:b/>
                <w:color w:val="FFFFFF" w:themeColor="background1"/>
              </w:rPr>
            </w:pPr>
            <w:r w:rsidRPr="00130E70">
              <w:rPr>
                <w:rFonts w:cstheme="minorHAnsi"/>
                <w:b/>
                <w:color w:val="FFFFFF" w:themeColor="background1"/>
              </w:rPr>
              <w:t>Bar Attendant (Supervisor)</w:t>
            </w:r>
          </w:p>
        </w:tc>
      </w:tr>
      <w:tr w:rsidR="00E01ADA" w:rsidRPr="00305F63" w14:paraId="103FC472" w14:textId="77777777" w:rsidTr="009228C1">
        <w:tc>
          <w:tcPr>
            <w:tcW w:w="1560" w:type="dxa"/>
            <w:tcBorders>
              <w:top w:val="single" w:sz="4" w:space="0" w:color="auto"/>
              <w:left w:val="single" w:sz="4" w:space="0" w:color="auto"/>
              <w:bottom w:val="single" w:sz="4" w:space="0" w:color="auto"/>
              <w:right w:val="single" w:sz="4" w:space="0" w:color="auto"/>
            </w:tcBorders>
            <w:hideMark/>
          </w:tcPr>
          <w:p w14:paraId="442EE0F3" w14:textId="77777777" w:rsidR="00E01ADA" w:rsidRPr="00305F63" w:rsidRDefault="00E01ADA" w:rsidP="005D166C">
            <w:pPr>
              <w:jc w:val="both"/>
              <w:rPr>
                <w:rFonts w:cstheme="minorHAnsi"/>
                <w:b/>
              </w:rPr>
            </w:pPr>
            <w:r w:rsidRPr="00305F63">
              <w:rPr>
                <w:rFonts w:cstheme="minorHAnsi"/>
                <w:b/>
              </w:rPr>
              <w:t>Position Description</w:t>
            </w:r>
          </w:p>
        </w:tc>
        <w:tc>
          <w:tcPr>
            <w:tcW w:w="8783" w:type="dxa"/>
            <w:tcBorders>
              <w:top w:val="single" w:sz="4" w:space="0" w:color="auto"/>
              <w:left w:val="single" w:sz="4" w:space="0" w:color="auto"/>
              <w:bottom w:val="single" w:sz="4" w:space="0" w:color="auto"/>
              <w:right w:val="single" w:sz="4" w:space="0" w:color="auto"/>
            </w:tcBorders>
            <w:hideMark/>
          </w:tcPr>
          <w:p w14:paraId="5578A431" w14:textId="77777777" w:rsidR="00E01ADA" w:rsidRPr="00305F63" w:rsidRDefault="00E01ADA" w:rsidP="005D166C">
            <w:pPr>
              <w:jc w:val="both"/>
              <w:rPr>
                <w:rFonts w:cstheme="minorHAnsi"/>
              </w:rPr>
            </w:pPr>
            <w:r w:rsidRPr="00305F63">
              <w:rPr>
                <w:rFonts w:cstheme="minorHAnsi"/>
              </w:rPr>
              <w:t>The position is within a licensed hotel, bar or food and beverage premises, or larger premises with a licensed food and beverage division. The position reports to a manager, such as a hotel duty manager, restaurant manager or similar manager (including owner-manager) depending on the scale of the business. The position is responsible for ensuring customers are served in a professional and timely manner, and that stock and takings are managed effectively and efficiently. The role is responsible for supervising one or more other bar staff at any one time, and for training bar employees at a lower level.</w:t>
            </w:r>
          </w:p>
        </w:tc>
      </w:tr>
      <w:tr w:rsidR="00E01ADA" w:rsidRPr="00305F63" w14:paraId="5B3B34A2" w14:textId="77777777" w:rsidTr="009228C1">
        <w:tc>
          <w:tcPr>
            <w:tcW w:w="1560" w:type="dxa"/>
            <w:tcBorders>
              <w:top w:val="single" w:sz="4" w:space="0" w:color="auto"/>
              <w:left w:val="single" w:sz="4" w:space="0" w:color="auto"/>
              <w:bottom w:val="single" w:sz="4" w:space="0" w:color="auto"/>
              <w:right w:val="single" w:sz="4" w:space="0" w:color="auto"/>
            </w:tcBorders>
            <w:hideMark/>
          </w:tcPr>
          <w:p w14:paraId="795FF851" w14:textId="77777777" w:rsidR="00E01ADA" w:rsidRPr="00305F63" w:rsidRDefault="00E01ADA" w:rsidP="005D166C">
            <w:pPr>
              <w:jc w:val="both"/>
              <w:rPr>
                <w:rFonts w:cstheme="minorHAnsi"/>
                <w:b/>
              </w:rPr>
            </w:pPr>
            <w:r w:rsidRPr="00305F63">
              <w:rPr>
                <w:rFonts w:cstheme="minorHAnsi"/>
                <w:b/>
              </w:rPr>
              <w:t>Skill Level</w:t>
            </w:r>
          </w:p>
        </w:tc>
        <w:tc>
          <w:tcPr>
            <w:tcW w:w="8783" w:type="dxa"/>
            <w:tcBorders>
              <w:top w:val="single" w:sz="4" w:space="0" w:color="auto"/>
              <w:left w:val="single" w:sz="4" w:space="0" w:color="auto"/>
              <w:bottom w:val="single" w:sz="4" w:space="0" w:color="auto"/>
              <w:right w:val="single" w:sz="4" w:space="0" w:color="auto"/>
            </w:tcBorders>
            <w:hideMark/>
          </w:tcPr>
          <w:p w14:paraId="71C63063" w14:textId="77777777" w:rsidR="00E01ADA" w:rsidRPr="00305F63" w:rsidRDefault="00E01ADA" w:rsidP="005D166C">
            <w:pPr>
              <w:jc w:val="both"/>
              <w:rPr>
                <w:rFonts w:cstheme="minorHAnsi"/>
              </w:rPr>
            </w:pPr>
            <w:r w:rsidRPr="00305F63">
              <w:rPr>
                <w:rFonts w:cstheme="minorHAnsi"/>
              </w:rPr>
              <w:t>Equivalent to ANZSCO skill level 4</w:t>
            </w:r>
          </w:p>
        </w:tc>
      </w:tr>
      <w:tr w:rsidR="00E01ADA" w:rsidRPr="00305F63" w14:paraId="0241DB25" w14:textId="77777777" w:rsidTr="009228C1">
        <w:tc>
          <w:tcPr>
            <w:tcW w:w="1560" w:type="dxa"/>
            <w:tcBorders>
              <w:top w:val="single" w:sz="4" w:space="0" w:color="auto"/>
              <w:left w:val="single" w:sz="4" w:space="0" w:color="auto"/>
              <w:bottom w:val="single" w:sz="4" w:space="0" w:color="auto"/>
              <w:right w:val="single" w:sz="4" w:space="0" w:color="auto"/>
            </w:tcBorders>
            <w:hideMark/>
          </w:tcPr>
          <w:p w14:paraId="095F0FA2" w14:textId="77777777" w:rsidR="00E01ADA" w:rsidRPr="00305F63" w:rsidRDefault="00E01ADA" w:rsidP="005D166C">
            <w:pPr>
              <w:jc w:val="both"/>
              <w:rPr>
                <w:rFonts w:cstheme="minorHAnsi"/>
                <w:b/>
              </w:rPr>
            </w:pPr>
            <w:r w:rsidRPr="00305F63">
              <w:rPr>
                <w:rFonts w:cstheme="minorHAnsi"/>
                <w:b/>
              </w:rPr>
              <w:t xml:space="preserve">Tasks </w:t>
            </w:r>
          </w:p>
        </w:tc>
        <w:tc>
          <w:tcPr>
            <w:tcW w:w="8783" w:type="dxa"/>
            <w:tcBorders>
              <w:top w:val="single" w:sz="4" w:space="0" w:color="auto"/>
              <w:left w:val="single" w:sz="4" w:space="0" w:color="auto"/>
              <w:bottom w:val="single" w:sz="4" w:space="0" w:color="auto"/>
              <w:right w:val="single" w:sz="4" w:space="0" w:color="auto"/>
            </w:tcBorders>
            <w:hideMark/>
          </w:tcPr>
          <w:p w14:paraId="1EE7791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supervising and training other bar attendants of a lower grade for a bar/licenced venue </w:t>
            </w:r>
          </w:p>
          <w:p w14:paraId="311D4CE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taking reservations, greeting and seating guests </w:t>
            </w:r>
          </w:p>
          <w:p w14:paraId="4C1B58A9"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report to manager on duty or equivalent senior management or venue owner </w:t>
            </w:r>
          </w:p>
          <w:p w14:paraId="50252E13"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assist in rostering of staff </w:t>
            </w:r>
          </w:p>
          <w:p w14:paraId="3D657135"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assist manager on duty or equivalent management or venue owner with end of shifts (afternoon or night) reconciliation of transactions </w:t>
            </w:r>
          </w:p>
          <w:p w14:paraId="77B4E41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receipt and dispensing of all monies </w:t>
            </w:r>
          </w:p>
          <w:p w14:paraId="719ECDB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banking of cash and ensure the till is adequate for change </w:t>
            </w:r>
          </w:p>
          <w:p w14:paraId="74461E5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coordinate and manage stock take </w:t>
            </w:r>
          </w:p>
          <w:p w14:paraId="4108145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preparing, serving and selling cocktails, mixed drinks, bottled, canned and other alcoholic and non-alcoholic beverages to patrons </w:t>
            </w:r>
          </w:p>
          <w:p w14:paraId="6E00B10E"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supervising or undertaking cleaning and maintaining bar service areas </w:t>
            </w:r>
          </w:p>
          <w:p w14:paraId="2B955E6C"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collecting payment for sales and operating cash registers </w:t>
            </w:r>
          </w:p>
          <w:p w14:paraId="1C542449"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promoting services and products </w:t>
            </w:r>
          </w:p>
          <w:p w14:paraId="6300D03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washing glassware and arranging bottles and glasses </w:t>
            </w:r>
          </w:p>
          <w:p w14:paraId="313FF98A"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tapping kegs and attaching supply lines </w:t>
            </w:r>
          </w:p>
          <w:p w14:paraId="7E54E1C5"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replenishing drink dispensers, shelves and refrigerators </w:t>
            </w:r>
          </w:p>
          <w:p w14:paraId="19663D1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perform general waiting duties and other incidental duties</w:t>
            </w:r>
          </w:p>
        </w:tc>
      </w:tr>
      <w:tr w:rsidR="00E01ADA" w:rsidRPr="00305F63" w14:paraId="405A8BB1" w14:textId="77777777" w:rsidTr="009228C1">
        <w:tc>
          <w:tcPr>
            <w:tcW w:w="1560" w:type="dxa"/>
            <w:tcBorders>
              <w:top w:val="single" w:sz="4" w:space="0" w:color="auto"/>
              <w:left w:val="single" w:sz="4" w:space="0" w:color="auto"/>
              <w:bottom w:val="single" w:sz="4" w:space="0" w:color="auto"/>
              <w:right w:val="single" w:sz="4" w:space="0" w:color="auto"/>
            </w:tcBorders>
          </w:tcPr>
          <w:p w14:paraId="3380DABB" w14:textId="77777777" w:rsidR="00E01ADA" w:rsidRPr="00305F63" w:rsidRDefault="00E01ADA" w:rsidP="005D166C">
            <w:pPr>
              <w:rPr>
                <w:rFonts w:cstheme="minorHAnsi"/>
                <w:b/>
              </w:rPr>
            </w:pPr>
            <w:r w:rsidRPr="00305F63">
              <w:rPr>
                <w:rFonts w:cstheme="minorHAnsi"/>
                <w:b/>
              </w:rPr>
              <w:t>Skills, qualifications and experience:</w:t>
            </w:r>
          </w:p>
        </w:tc>
        <w:tc>
          <w:tcPr>
            <w:tcW w:w="8783" w:type="dxa"/>
            <w:tcBorders>
              <w:top w:val="single" w:sz="4" w:space="0" w:color="auto"/>
              <w:left w:val="single" w:sz="4" w:space="0" w:color="auto"/>
              <w:bottom w:val="single" w:sz="4" w:space="0" w:color="auto"/>
              <w:right w:val="single" w:sz="4" w:space="0" w:color="auto"/>
            </w:tcBorders>
          </w:tcPr>
          <w:p w14:paraId="71540BEE"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H. </w:t>
            </w:r>
            <w:r w:rsidRPr="00305F63">
              <w:rPr>
                <w:rFonts w:asciiTheme="minorHAnsi" w:hAnsiTheme="minorHAnsi" w:cstheme="minorHAnsi"/>
                <w:color w:val="141414"/>
                <w:sz w:val="22"/>
                <w:szCs w:val="22"/>
              </w:rPr>
              <w:t>For information on the requirements for each category, read </w:t>
            </w:r>
            <w:hyperlink r:id="rId9" w:history="1">
              <w:r w:rsidRPr="00305F63">
                <w:rPr>
                  <w:rStyle w:val="Hyperlink"/>
                  <w:rFonts w:asciiTheme="minorHAnsi" w:hAnsiTheme="minorHAnsi" w:cstheme="minorHAnsi"/>
                  <w:color w:val="1F1F5F"/>
                  <w:sz w:val="22"/>
                  <w:szCs w:val="22"/>
                </w:rPr>
                <w:t>qualifications and experience requirements</w:t>
              </w:r>
            </w:hyperlink>
            <w:r>
              <w:rPr>
                <w:rStyle w:val="Hyperlink"/>
                <w:rFonts w:asciiTheme="minorHAnsi" w:hAnsiTheme="minorHAnsi" w:cstheme="minorHAnsi"/>
                <w:color w:val="1F1F5F"/>
                <w:sz w:val="22"/>
                <w:szCs w:val="22"/>
              </w:rPr>
              <w:t>.</w:t>
            </w:r>
          </w:p>
        </w:tc>
      </w:tr>
    </w:tbl>
    <w:p w14:paraId="6CADE43C" w14:textId="77777777" w:rsidR="00E01ADA" w:rsidRPr="00305F63" w:rsidRDefault="00E01ADA" w:rsidP="00E01ADA">
      <w:pPr>
        <w:rPr>
          <w:rFonts w:cstheme="minorHAnsi"/>
          <w:b/>
          <w:bCs/>
          <w:u w:val="single"/>
        </w:rPr>
      </w:pPr>
    </w:p>
    <w:p w14:paraId="6619B0F4" w14:textId="353C163C" w:rsidR="00130E70" w:rsidRDefault="00130E70">
      <w:pPr>
        <w:spacing w:after="200" w:line="240" w:lineRule="auto"/>
        <w:rPr>
          <w:rFonts w:cstheme="minorHAnsi"/>
          <w:b/>
          <w:bCs/>
          <w:u w:val="single"/>
        </w:rPr>
      </w:pPr>
      <w:r>
        <w:rPr>
          <w:rFonts w:cstheme="minorHAnsi"/>
          <w:b/>
          <w:bCs/>
          <w:u w:val="single"/>
        </w:rPr>
        <w:br w:type="page"/>
      </w:r>
    </w:p>
    <w:tbl>
      <w:tblPr>
        <w:tblStyle w:val="TableGrid"/>
        <w:tblW w:w="10343" w:type="dxa"/>
        <w:tblLook w:val="04A0" w:firstRow="1" w:lastRow="0" w:firstColumn="1" w:lastColumn="0" w:noHBand="0" w:noVBand="1"/>
      </w:tblPr>
      <w:tblGrid>
        <w:gridCol w:w="1977"/>
        <w:gridCol w:w="8366"/>
      </w:tblGrid>
      <w:tr w:rsidR="00B83A7E" w:rsidRPr="00B83A7E" w14:paraId="59E615FB"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0F691E40" w14:textId="77777777" w:rsidR="00E01ADA" w:rsidRPr="00B83A7E" w:rsidRDefault="00E01ADA" w:rsidP="005D166C">
            <w:pPr>
              <w:jc w:val="both"/>
              <w:rPr>
                <w:rFonts w:cstheme="minorHAnsi"/>
                <w:b/>
                <w:color w:val="FFFFFF" w:themeColor="background1"/>
              </w:rPr>
            </w:pPr>
            <w:r w:rsidRPr="00B83A7E">
              <w:rPr>
                <w:rFonts w:cstheme="minorHAnsi"/>
                <w:b/>
                <w:bCs/>
                <w:color w:val="FFFFFF" w:themeColor="background1"/>
                <w:u w:val="single"/>
              </w:rPr>
              <w:lastRenderedPageBreak/>
              <w:br w:type="page"/>
            </w:r>
            <w:r w:rsidRPr="00B83A7E">
              <w:rPr>
                <w:rFonts w:cstheme="minorHAnsi"/>
                <w:b/>
                <w:color w:val="FFFFFF" w:themeColor="background1"/>
              </w:rPr>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4EBA3DEA"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Civil Construction Site Supervisor</w:t>
            </w:r>
          </w:p>
        </w:tc>
      </w:tr>
      <w:tr w:rsidR="00E01ADA" w:rsidRPr="00305F63" w14:paraId="45E3DFBF"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6AE629C7"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1ADDB134"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A skilled position which is responsible for the coordination and supervisions of all aspects of civil construction and infrastructure site operation. The position involves some or </w:t>
            </w:r>
            <w:proofErr w:type="gramStart"/>
            <w:r w:rsidRPr="00305F63">
              <w:rPr>
                <w:rFonts w:asciiTheme="minorHAnsi" w:hAnsiTheme="minorHAnsi" w:cstheme="minorHAnsi"/>
                <w:color w:val="auto"/>
                <w:sz w:val="22"/>
                <w:szCs w:val="22"/>
              </w:rPr>
              <w:t>all of</w:t>
            </w:r>
            <w:proofErr w:type="gramEnd"/>
            <w:r w:rsidRPr="00305F63">
              <w:rPr>
                <w:rFonts w:asciiTheme="minorHAnsi" w:hAnsiTheme="minorHAnsi" w:cstheme="minorHAnsi"/>
                <w:color w:val="auto"/>
                <w:sz w:val="22"/>
                <w:szCs w:val="22"/>
              </w:rPr>
              <w:t xml:space="preserve"> the following tasks.</w:t>
            </w:r>
          </w:p>
        </w:tc>
      </w:tr>
      <w:tr w:rsidR="00E01ADA" w:rsidRPr="00305F63" w14:paraId="3210DB97"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520B83A5"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1EC621F1"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2</w:t>
            </w:r>
          </w:p>
        </w:tc>
      </w:tr>
      <w:tr w:rsidR="00E01ADA" w:rsidRPr="00305F63" w14:paraId="6C985B99"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4BC4FCCE"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hideMark/>
          </w:tcPr>
          <w:p w14:paraId="5F23599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Monitor daily output for cost effectiveness.</w:t>
            </w:r>
          </w:p>
          <w:p w14:paraId="6A306E6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Co-ordination and control of site operation in conjunction with the Project Manager.</w:t>
            </w:r>
          </w:p>
          <w:p w14:paraId="5F099933"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project program is achieved or surpassed.</w:t>
            </w:r>
          </w:p>
          <w:p w14:paraId="0E47238E"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Preparation of daily diary and time sheets.</w:t>
            </w:r>
          </w:p>
          <w:p w14:paraId="5A2BB2E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Implementation of inspection and test plans.</w:t>
            </w:r>
          </w:p>
          <w:p w14:paraId="597A800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Implementation of project management plans associated site-specific risk analysis and project WHS&amp;E requirements.</w:t>
            </w:r>
          </w:p>
          <w:p w14:paraId="4B8FB83C"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Induct all workers before starting on site.</w:t>
            </w:r>
          </w:p>
          <w:p w14:paraId="639BA82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Attend and organise site/staff meetings as required, in accordance with occupational, health and safety policies and company procedures.</w:t>
            </w:r>
          </w:p>
          <w:p w14:paraId="658E5ED1"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that contractors and their employees comply with the project safety plan and procedures, through review and management of subcontractor WHS&amp;E documents.</w:t>
            </w:r>
          </w:p>
          <w:p w14:paraId="21D86DCA"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Participate in regular safety audits and undertake weekly safety inspections.</w:t>
            </w:r>
          </w:p>
          <w:p w14:paraId="06F8AD83"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Programming and setting-out the plant and manpower required to meet project outcomes each day.</w:t>
            </w:r>
          </w:p>
          <w:p w14:paraId="0D2526E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Organise survey and </w:t>
            </w:r>
            <w:proofErr w:type="gramStart"/>
            <w:r w:rsidRPr="00305F63">
              <w:rPr>
                <w:rFonts w:asciiTheme="minorHAnsi" w:hAnsiTheme="minorHAnsi" w:cstheme="minorHAnsi"/>
                <w:color w:val="auto"/>
                <w:sz w:val="22"/>
                <w:szCs w:val="22"/>
              </w:rPr>
              <w:t>set-out</w:t>
            </w:r>
            <w:proofErr w:type="gramEnd"/>
            <w:r w:rsidRPr="00305F63">
              <w:rPr>
                <w:rFonts w:asciiTheme="minorHAnsi" w:hAnsiTheme="minorHAnsi" w:cstheme="minorHAnsi"/>
                <w:color w:val="auto"/>
                <w:sz w:val="22"/>
                <w:szCs w:val="22"/>
              </w:rPr>
              <w:t>.</w:t>
            </w:r>
          </w:p>
          <w:p w14:paraId="65512043"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Cross-reference site survey with construction drawings and specifications prior to and during work.</w:t>
            </w:r>
          </w:p>
          <w:p w14:paraId="744F8FB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Ensure that all </w:t>
            </w:r>
            <w:proofErr w:type="gramStart"/>
            <w:r w:rsidRPr="00305F63">
              <w:rPr>
                <w:rFonts w:asciiTheme="minorHAnsi" w:hAnsiTheme="minorHAnsi" w:cstheme="minorHAnsi"/>
                <w:color w:val="auto"/>
                <w:sz w:val="22"/>
                <w:szCs w:val="22"/>
              </w:rPr>
              <w:t>lasers</w:t>
            </w:r>
            <w:proofErr w:type="gramEnd"/>
            <w:r w:rsidRPr="00305F63">
              <w:rPr>
                <w:rFonts w:asciiTheme="minorHAnsi" w:hAnsiTheme="minorHAnsi" w:cstheme="minorHAnsi"/>
                <w:color w:val="auto"/>
                <w:sz w:val="22"/>
                <w:szCs w:val="22"/>
              </w:rPr>
              <w:t xml:space="preserve"> levels, etc are correctly set up (line, level and grade).</w:t>
            </w:r>
          </w:p>
          <w:p w14:paraId="2B49567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lasers and levels are calibrated.</w:t>
            </w:r>
          </w:p>
          <w:p w14:paraId="3786FE2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Check that all relevant work is carried out in accordance with the drawing specifications, codes and requirements of the relevant authorities.</w:t>
            </w:r>
          </w:p>
          <w:p w14:paraId="50D0FFB9"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undertake any physical work as part of the manpower resource for the project.</w:t>
            </w:r>
          </w:p>
          <w:p w14:paraId="7CEF4913"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ensure adequate material are on site ahead of time to undertake works and coordinate with the Project Manager for specific requirements to pre-plan materials on site.</w:t>
            </w:r>
          </w:p>
          <w:p w14:paraId="02D35B3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the Procurement Manager is provided with sufficient notice for delivery of materials.</w:t>
            </w:r>
          </w:p>
          <w:p w14:paraId="015DE88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that the Construction Manager is provided with sufficient notice when plant and equipment is free to go to another site.</w:t>
            </w:r>
          </w:p>
          <w:p w14:paraId="0AAE3D5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ensure all materials are delivered to site are checked and signed for and all delivery dockets are kept and recorded on the daily diary work sheets.</w:t>
            </w:r>
          </w:p>
          <w:p w14:paraId="5974093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keep a daily record of all site activities, deliveries, plant movement, manpower, weather conditions, variations and site inductions, in daily diary.</w:t>
            </w:r>
          </w:p>
          <w:p w14:paraId="53926F2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check and certify all staff timecards and ensure that they are correctly signed by the employee.</w:t>
            </w:r>
          </w:p>
          <w:p w14:paraId="33BF3E5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ensure that plant operators undertake the service requirement for each item of plant under their control and notify plant manager of any service/repair requirements.</w:t>
            </w:r>
          </w:p>
          <w:p w14:paraId="4AC6EC7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Ensure that site and plant on site is secure each night and that plant and equipment is securely locked in container as required.</w:t>
            </w:r>
          </w:p>
          <w:p w14:paraId="4C6A63C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lastRenderedPageBreak/>
              <w:t>Notify Project Manager of daily activities, particularly inspections. Investigate and report incidents/accidents to the Project Manager immediately as they occur on site.</w:t>
            </w:r>
          </w:p>
          <w:p w14:paraId="28838FC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Keep inspection and test plans up to date and ensure clients and the office are informed of our </w:t>
            </w:r>
            <w:proofErr w:type="gramStart"/>
            <w:r w:rsidRPr="00305F63">
              <w:rPr>
                <w:rFonts w:asciiTheme="minorHAnsi" w:hAnsiTheme="minorHAnsi" w:cstheme="minorHAnsi"/>
                <w:color w:val="auto"/>
                <w:sz w:val="22"/>
                <w:szCs w:val="22"/>
              </w:rPr>
              <w:t>current status</w:t>
            </w:r>
            <w:proofErr w:type="gramEnd"/>
            <w:r w:rsidRPr="00305F63">
              <w:rPr>
                <w:rFonts w:asciiTheme="minorHAnsi" w:hAnsiTheme="minorHAnsi" w:cstheme="minorHAnsi"/>
                <w:color w:val="auto"/>
                <w:sz w:val="22"/>
                <w:szCs w:val="22"/>
              </w:rPr>
              <w:t>.</w:t>
            </w:r>
          </w:p>
          <w:p w14:paraId="5A2EC89C"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Conduct site safety and environmental inspections and record on appropriate form</w:t>
            </w:r>
          </w:p>
          <w:p w14:paraId="4FD2FF4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To ensure all staff on site are qualified to operate machinery by checking all operators’ tickets, licences, and white cards during the site induction.</w:t>
            </w:r>
          </w:p>
        </w:tc>
      </w:tr>
      <w:tr w:rsidR="00E01ADA" w:rsidRPr="00305F63" w14:paraId="6FC7DE36" w14:textId="77777777" w:rsidTr="00130E70">
        <w:tc>
          <w:tcPr>
            <w:tcW w:w="1977" w:type="dxa"/>
            <w:tcBorders>
              <w:top w:val="single" w:sz="4" w:space="0" w:color="auto"/>
              <w:left w:val="single" w:sz="4" w:space="0" w:color="auto"/>
              <w:bottom w:val="single" w:sz="4" w:space="0" w:color="auto"/>
              <w:right w:val="single" w:sz="4" w:space="0" w:color="auto"/>
            </w:tcBorders>
          </w:tcPr>
          <w:p w14:paraId="2BFEF2BF" w14:textId="77777777" w:rsidR="00E01ADA" w:rsidRPr="00305F63" w:rsidRDefault="00E01ADA" w:rsidP="005D166C">
            <w:pPr>
              <w:rPr>
                <w:rFonts w:cstheme="minorHAnsi"/>
                <w:b/>
              </w:rPr>
            </w:pPr>
            <w:r w:rsidRPr="00305F63">
              <w:rPr>
                <w:rFonts w:cstheme="minorHAnsi"/>
                <w:b/>
              </w:rPr>
              <w:lastRenderedPageBreak/>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6EB34E18"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F. </w:t>
            </w:r>
            <w:r w:rsidRPr="00305F63">
              <w:rPr>
                <w:rFonts w:asciiTheme="minorHAnsi" w:hAnsiTheme="minorHAnsi" w:cstheme="minorHAnsi"/>
                <w:color w:val="141414"/>
                <w:sz w:val="22"/>
                <w:szCs w:val="22"/>
              </w:rPr>
              <w:t>For information on the requirements for each category, read </w:t>
            </w:r>
            <w:hyperlink r:id="rId10" w:history="1">
              <w:r w:rsidRPr="00305F63">
                <w:rPr>
                  <w:rStyle w:val="Hyperlink"/>
                  <w:rFonts w:asciiTheme="minorHAnsi" w:hAnsiTheme="minorHAnsi" w:cstheme="minorHAnsi"/>
                  <w:color w:val="1F1F5F"/>
                  <w:sz w:val="22"/>
                  <w:szCs w:val="22"/>
                </w:rPr>
                <w:t>qualifications and experience requirements</w:t>
              </w:r>
            </w:hyperlink>
            <w:r w:rsidRPr="00305F63">
              <w:rPr>
                <w:rFonts w:asciiTheme="minorHAnsi" w:hAnsiTheme="minorHAnsi" w:cstheme="minorHAnsi"/>
                <w:color w:val="141414"/>
                <w:sz w:val="22"/>
                <w:szCs w:val="22"/>
              </w:rPr>
              <w:t>.</w:t>
            </w:r>
          </w:p>
        </w:tc>
      </w:tr>
    </w:tbl>
    <w:p w14:paraId="61A4A23F" w14:textId="77777777" w:rsidR="00E01ADA" w:rsidRPr="00305F63" w:rsidRDefault="00E01ADA" w:rsidP="00E01ADA">
      <w:pPr>
        <w:rPr>
          <w:rFonts w:cstheme="minorHAnsi"/>
          <w:u w:val="single"/>
        </w:rPr>
      </w:pPr>
    </w:p>
    <w:p w14:paraId="03F122A2" w14:textId="77777777" w:rsidR="00E01ADA" w:rsidRPr="00305F63" w:rsidRDefault="00E01ADA" w:rsidP="00E01ADA">
      <w:pPr>
        <w:rPr>
          <w:rFonts w:cstheme="minorHAnsi"/>
          <w:u w:val="single"/>
        </w:rPr>
      </w:pPr>
      <w:r w:rsidRPr="00305F63">
        <w:rPr>
          <w:rFonts w:cstheme="minorHAnsi"/>
          <w:u w:val="single"/>
        </w:rPr>
        <w:br w:type="page"/>
      </w:r>
    </w:p>
    <w:tbl>
      <w:tblPr>
        <w:tblStyle w:val="TableGrid"/>
        <w:tblW w:w="10343" w:type="dxa"/>
        <w:tblLook w:val="04A0" w:firstRow="1" w:lastRow="0" w:firstColumn="1" w:lastColumn="0" w:noHBand="0" w:noVBand="1"/>
      </w:tblPr>
      <w:tblGrid>
        <w:gridCol w:w="1977"/>
        <w:gridCol w:w="8366"/>
      </w:tblGrid>
      <w:tr w:rsidR="00B83A7E" w:rsidRPr="00B83A7E" w14:paraId="6F897D8E"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54CA48DD"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6F5A1FF9"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Cook (Specialist Ethnic Cuisine)</w:t>
            </w:r>
          </w:p>
        </w:tc>
      </w:tr>
      <w:tr w:rsidR="00E01ADA" w:rsidRPr="00305F63" w14:paraId="769D16B4"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08A29239"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5FD03BE5" w14:textId="77777777" w:rsidR="00E01ADA" w:rsidRPr="00305F63" w:rsidRDefault="00E01ADA" w:rsidP="005D166C">
            <w:pPr>
              <w:jc w:val="both"/>
              <w:rPr>
                <w:rFonts w:cstheme="minorHAnsi"/>
              </w:rPr>
            </w:pPr>
            <w:r w:rsidRPr="00305F63">
              <w:rPr>
                <w:rFonts w:cstheme="minorHAnsi"/>
              </w:rPr>
              <w:t>The preparation and cooking of traditional ethno-specific food in dining and catering establishments.</w:t>
            </w:r>
          </w:p>
          <w:p w14:paraId="529699F4" w14:textId="77777777" w:rsidR="00E01ADA" w:rsidRPr="00305F63" w:rsidRDefault="00E01ADA" w:rsidP="005D166C">
            <w:pPr>
              <w:jc w:val="both"/>
              <w:rPr>
                <w:rFonts w:cstheme="minorHAnsi"/>
              </w:rPr>
            </w:pPr>
            <w:r w:rsidRPr="00305F63">
              <w:rPr>
                <w:rFonts w:cstheme="minorHAnsi"/>
              </w:rPr>
              <w:t>Reports to Head Chef/Immediate Supervisor</w:t>
            </w:r>
          </w:p>
        </w:tc>
      </w:tr>
      <w:tr w:rsidR="00E01ADA" w:rsidRPr="00305F63" w14:paraId="23A06FDD"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037CFB45"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6CC02D8D" w14:textId="77777777" w:rsidR="00E01ADA" w:rsidRPr="00305F63" w:rsidRDefault="00E01ADA" w:rsidP="005D166C">
            <w:pPr>
              <w:jc w:val="both"/>
              <w:rPr>
                <w:rFonts w:cstheme="minorHAnsi"/>
              </w:rPr>
            </w:pPr>
            <w:r w:rsidRPr="00305F63">
              <w:rPr>
                <w:rFonts w:cstheme="minorHAnsi"/>
              </w:rPr>
              <w:t>Equivalent to ANZSCO skill level 3</w:t>
            </w:r>
          </w:p>
        </w:tc>
      </w:tr>
      <w:tr w:rsidR="00E01ADA" w:rsidRPr="00305F63" w14:paraId="3D437462"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5CF02BA7"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hideMark/>
          </w:tcPr>
          <w:p w14:paraId="04C7929E"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Examining foodstuffs to ensure quality</w:t>
            </w:r>
          </w:p>
          <w:p w14:paraId="77506EEB"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Regulating temperatures of ovens, grills and other cooking equipment</w:t>
            </w:r>
          </w:p>
          <w:p w14:paraId="63BC1E1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Preparing and cooking ethno-specific food in accordance with traditional methods specific to a region or culture</w:t>
            </w:r>
          </w:p>
          <w:p w14:paraId="42DA2CD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Seasoning food during cooking</w:t>
            </w:r>
          </w:p>
          <w:p w14:paraId="46F73CE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Portioning food, placing it on plates</w:t>
            </w:r>
          </w:p>
          <w:p w14:paraId="15E91D8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Storing food in </w:t>
            </w:r>
            <w:proofErr w:type="gramStart"/>
            <w:r w:rsidRPr="00305F63">
              <w:rPr>
                <w:rFonts w:asciiTheme="minorHAnsi" w:hAnsiTheme="minorHAnsi" w:cstheme="minorHAnsi"/>
                <w:color w:val="auto"/>
                <w:sz w:val="22"/>
                <w:szCs w:val="22"/>
              </w:rPr>
              <w:t>temperature controlled</w:t>
            </w:r>
            <w:proofErr w:type="gramEnd"/>
            <w:r w:rsidRPr="00305F63">
              <w:rPr>
                <w:rFonts w:asciiTheme="minorHAnsi" w:hAnsiTheme="minorHAnsi" w:cstheme="minorHAnsi"/>
                <w:color w:val="auto"/>
                <w:sz w:val="22"/>
                <w:szCs w:val="22"/>
              </w:rPr>
              <w:t xml:space="preserve"> facilities</w:t>
            </w:r>
          </w:p>
          <w:p w14:paraId="2B1D835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Preparing food to meet special dietary requirements</w:t>
            </w:r>
          </w:p>
          <w:p w14:paraId="2644007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May plan menus and estimate food requirements</w:t>
            </w:r>
          </w:p>
          <w:p w14:paraId="19D28BA2" w14:textId="77777777" w:rsidR="00E01ADA" w:rsidRPr="00305F63" w:rsidRDefault="00E01ADA" w:rsidP="00E01ADA">
            <w:pPr>
              <w:pStyle w:val="Default"/>
              <w:numPr>
                <w:ilvl w:val="0"/>
                <w:numId w:val="49"/>
              </w:numPr>
              <w:rPr>
                <w:rFonts w:asciiTheme="minorHAnsi" w:hAnsiTheme="minorHAnsi" w:cstheme="minorHAnsi"/>
                <w:sz w:val="22"/>
                <w:szCs w:val="22"/>
              </w:rPr>
            </w:pPr>
            <w:r w:rsidRPr="00305F63">
              <w:rPr>
                <w:rFonts w:asciiTheme="minorHAnsi" w:hAnsiTheme="minorHAnsi" w:cstheme="minorHAnsi"/>
                <w:color w:val="auto"/>
                <w:sz w:val="22"/>
                <w:szCs w:val="22"/>
              </w:rPr>
              <w:t>Train other kitchen staff and apprentices in ethno-specific cooking methods and techniques.</w:t>
            </w:r>
          </w:p>
        </w:tc>
      </w:tr>
      <w:tr w:rsidR="00E01ADA" w:rsidRPr="00305F63" w14:paraId="4943A212" w14:textId="77777777" w:rsidTr="00130E70">
        <w:tc>
          <w:tcPr>
            <w:tcW w:w="1977" w:type="dxa"/>
            <w:tcBorders>
              <w:top w:val="single" w:sz="4" w:space="0" w:color="auto"/>
              <w:left w:val="single" w:sz="4" w:space="0" w:color="auto"/>
              <w:bottom w:val="single" w:sz="4" w:space="0" w:color="auto"/>
              <w:right w:val="single" w:sz="4" w:space="0" w:color="auto"/>
            </w:tcBorders>
          </w:tcPr>
          <w:p w14:paraId="5FD4A5B9" w14:textId="77777777" w:rsidR="00E01ADA" w:rsidRPr="00305F63" w:rsidRDefault="00E01ADA" w:rsidP="005D166C">
            <w:pPr>
              <w:jc w:val="both"/>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7BE6870A"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G. </w:t>
            </w:r>
            <w:r w:rsidRPr="00305F63">
              <w:rPr>
                <w:rFonts w:asciiTheme="minorHAnsi" w:hAnsiTheme="minorHAnsi" w:cstheme="minorHAnsi"/>
                <w:color w:val="141414"/>
                <w:sz w:val="22"/>
                <w:szCs w:val="22"/>
              </w:rPr>
              <w:t>For information on the requirements for each category, read </w:t>
            </w:r>
            <w:hyperlink r:id="rId11" w:history="1">
              <w:r w:rsidRPr="00305F63">
                <w:rPr>
                  <w:rStyle w:val="Hyperlink"/>
                  <w:rFonts w:asciiTheme="minorHAnsi" w:hAnsiTheme="minorHAnsi" w:cstheme="minorHAnsi"/>
                  <w:color w:val="1F1F5F"/>
                  <w:sz w:val="22"/>
                  <w:szCs w:val="22"/>
                </w:rPr>
                <w:t>qualifications and experience requirements</w:t>
              </w:r>
            </w:hyperlink>
            <w:r w:rsidRPr="00305F63">
              <w:rPr>
                <w:rFonts w:asciiTheme="minorHAnsi" w:hAnsiTheme="minorHAnsi" w:cstheme="minorHAnsi"/>
                <w:color w:val="141414"/>
                <w:sz w:val="22"/>
                <w:szCs w:val="22"/>
              </w:rPr>
              <w:t>.</w:t>
            </w:r>
          </w:p>
          <w:p w14:paraId="55D78CDB"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Employers may only nominate visa applicants under the occupation of Cook (Specialist Ethnic Cuisine) who are suitably qualified or experienced in the preparation and cooking of the specific ethnic cuisine for which they are being nominated. </w:t>
            </w:r>
          </w:p>
        </w:tc>
      </w:tr>
    </w:tbl>
    <w:p w14:paraId="42AD77B0" w14:textId="77777777" w:rsidR="00E01ADA" w:rsidRPr="00305F63" w:rsidRDefault="00E01ADA" w:rsidP="00E01ADA">
      <w:pPr>
        <w:rPr>
          <w:rFonts w:cstheme="minorHAnsi"/>
          <w:u w:val="single"/>
        </w:rPr>
      </w:pPr>
    </w:p>
    <w:p w14:paraId="12506693" w14:textId="77777777" w:rsidR="00E01ADA" w:rsidRPr="00305F63" w:rsidRDefault="00E01ADA" w:rsidP="00E01ADA">
      <w:pPr>
        <w:rPr>
          <w:rFonts w:cstheme="minorHAnsi"/>
        </w:rPr>
      </w:pPr>
      <w:r w:rsidRPr="00305F63">
        <w:rPr>
          <w:rFonts w:cstheme="minorHAnsi"/>
        </w:rPr>
        <w:br w:type="page"/>
      </w:r>
    </w:p>
    <w:tbl>
      <w:tblPr>
        <w:tblStyle w:val="TableGrid"/>
        <w:tblW w:w="10343" w:type="dxa"/>
        <w:tblLook w:val="04A0" w:firstRow="1" w:lastRow="0" w:firstColumn="1" w:lastColumn="0" w:noHBand="0" w:noVBand="1"/>
      </w:tblPr>
      <w:tblGrid>
        <w:gridCol w:w="1977"/>
        <w:gridCol w:w="8366"/>
      </w:tblGrid>
      <w:tr w:rsidR="00B83A7E" w:rsidRPr="00B83A7E" w14:paraId="19371701"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76FE1894"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0D01CD8B"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Electrical Motor Repairer or Winder</w:t>
            </w:r>
          </w:p>
        </w:tc>
      </w:tr>
      <w:tr w:rsidR="00E01ADA" w:rsidRPr="00305F63" w14:paraId="0FE1E428"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717A3C1B"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7960C13B"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Electrical Motor Repairer or Winder rewind AC and DC stators, rotors, armatures, transformers and magnetic coils, repair and overhaul AC and DC electric motors, generators and related equipment.</w:t>
            </w:r>
          </w:p>
        </w:tc>
      </w:tr>
      <w:tr w:rsidR="00E01ADA" w:rsidRPr="00305F63" w14:paraId="0BC0D812"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67FA7F69"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0FF6D7C8"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3</w:t>
            </w:r>
          </w:p>
        </w:tc>
      </w:tr>
      <w:tr w:rsidR="00E01ADA" w:rsidRPr="00305F63" w14:paraId="502E71C2"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002DD7CD"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hideMark/>
          </w:tcPr>
          <w:p w14:paraId="79BC7BDB"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Obtaining winding data from the original windings.</w:t>
            </w:r>
          </w:p>
          <w:p w14:paraId="4EE87D1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Making coils using a coil winding machine.</w:t>
            </w:r>
          </w:p>
          <w:p w14:paraId="4813BF3C"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Rewinding of AC and DC stators, rotors, armatures, coils, and related equipment including internal connections.</w:t>
            </w:r>
          </w:p>
          <w:p w14:paraId="389C3F82"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Varnishing and baking of rewound items.</w:t>
            </w:r>
          </w:p>
          <w:p w14:paraId="5D3D287B"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Performing final testing (static electrical testing) of the rewound items.</w:t>
            </w:r>
          </w:p>
          <w:p w14:paraId="0E46D0C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Dismantling and assessment of AC and DC electric motors, alternators/generators and related equipment including mechanical measurements and static electrical testing of the windings and the stator core.</w:t>
            </w:r>
          </w:p>
          <w:p w14:paraId="4DC315F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Assembling of the AC and DC motors, alternators/generators and related equipment including final run testing.</w:t>
            </w:r>
          </w:p>
        </w:tc>
      </w:tr>
      <w:tr w:rsidR="00E01ADA" w:rsidRPr="00305F63" w14:paraId="305431C8" w14:textId="77777777" w:rsidTr="00130E70">
        <w:tc>
          <w:tcPr>
            <w:tcW w:w="1977" w:type="dxa"/>
            <w:tcBorders>
              <w:top w:val="single" w:sz="4" w:space="0" w:color="auto"/>
              <w:left w:val="single" w:sz="4" w:space="0" w:color="auto"/>
              <w:bottom w:val="single" w:sz="4" w:space="0" w:color="auto"/>
              <w:right w:val="single" w:sz="4" w:space="0" w:color="auto"/>
            </w:tcBorders>
          </w:tcPr>
          <w:p w14:paraId="20CEEED4" w14:textId="77777777" w:rsidR="00E01ADA" w:rsidRPr="00305F63" w:rsidRDefault="00E01ADA" w:rsidP="005D166C">
            <w:pPr>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3DACFC34"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G. </w:t>
            </w:r>
            <w:r w:rsidRPr="00305F63">
              <w:rPr>
                <w:rFonts w:asciiTheme="minorHAnsi" w:hAnsiTheme="minorHAnsi" w:cstheme="minorHAnsi"/>
                <w:color w:val="141414"/>
                <w:sz w:val="22"/>
                <w:szCs w:val="22"/>
              </w:rPr>
              <w:t>For information on the requirements for each category, read </w:t>
            </w:r>
            <w:hyperlink r:id="rId12" w:history="1">
              <w:r w:rsidRPr="00305F63">
                <w:rPr>
                  <w:rStyle w:val="Hyperlink"/>
                  <w:rFonts w:asciiTheme="minorHAnsi" w:hAnsiTheme="minorHAnsi" w:cstheme="minorHAnsi"/>
                  <w:color w:val="1F1F5F"/>
                  <w:sz w:val="22"/>
                  <w:szCs w:val="22"/>
                </w:rPr>
                <w:t>qualifications and experience requirements</w:t>
              </w:r>
            </w:hyperlink>
            <w:r w:rsidRPr="00305F63">
              <w:rPr>
                <w:rFonts w:asciiTheme="minorHAnsi" w:hAnsiTheme="minorHAnsi" w:cstheme="minorHAnsi"/>
                <w:color w:val="141414"/>
                <w:sz w:val="22"/>
                <w:szCs w:val="22"/>
              </w:rPr>
              <w:t>.</w:t>
            </w:r>
          </w:p>
        </w:tc>
      </w:tr>
    </w:tbl>
    <w:p w14:paraId="290685CC" w14:textId="77777777" w:rsidR="00E01ADA" w:rsidRPr="00305F63" w:rsidRDefault="00E01ADA" w:rsidP="00E01ADA">
      <w:pPr>
        <w:rPr>
          <w:rFonts w:cstheme="minorHAnsi"/>
        </w:rPr>
      </w:pPr>
    </w:p>
    <w:p w14:paraId="7A47A92A" w14:textId="77777777" w:rsidR="00E01ADA" w:rsidRPr="00305F63" w:rsidRDefault="00E01ADA" w:rsidP="00E01ADA">
      <w:pPr>
        <w:rPr>
          <w:rFonts w:cstheme="minorHAnsi"/>
        </w:rPr>
      </w:pPr>
    </w:p>
    <w:p w14:paraId="2A31AA18" w14:textId="77777777" w:rsidR="00E01ADA" w:rsidRPr="00305F63" w:rsidRDefault="00E01ADA" w:rsidP="00E01ADA">
      <w:pPr>
        <w:rPr>
          <w:rFonts w:cstheme="minorHAnsi"/>
        </w:rPr>
      </w:pPr>
      <w:r w:rsidRPr="00305F63">
        <w:rPr>
          <w:rFonts w:cstheme="minorHAnsi"/>
        </w:rPr>
        <w:br w:type="page"/>
      </w:r>
    </w:p>
    <w:tbl>
      <w:tblPr>
        <w:tblStyle w:val="TableGrid"/>
        <w:tblW w:w="10343" w:type="dxa"/>
        <w:tblLook w:val="04A0" w:firstRow="1" w:lastRow="0" w:firstColumn="1" w:lastColumn="0" w:noHBand="0" w:noVBand="1"/>
      </w:tblPr>
      <w:tblGrid>
        <w:gridCol w:w="1977"/>
        <w:gridCol w:w="8366"/>
      </w:tblGrid>
      <w:tr w:rsidR="00B83A7E" w:rsidRPr="00B83A7E" w14:paraId="387A1074"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4E571BAE"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7ECDCE8E"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High Access Maintenance and Cleaning Technician</w:t>
            </w:r>
          </w:p>
        </w:tc>
      </w:tr>
      <w:tr w:rsidR="00E01ADA" w:rsidRPr="00305F63" w14:paraId="008A4659"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3DD5F726"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547751CF"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The high access maintenance and cleaning technician will be required to work at heights and deliver maintenance, cleaning and other related tasks to tall buildings such as apartment towers, commercial buildings and buildings of unique architectural design and must be able to work independently or as part of a small team as required by the job at hand. </w:t>
            </w:r>
          </w:p>
        </w:tc>
      </w:tr>
      <w:tr w:rsidR="00E01ADA" w:rsidRPr="00305F63" w14:paraId="0DDEC3DA"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53B97722"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0D1C330A"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4</w:t>
            </w:r>
          </w:p>
        </w:tc>
      </w:tr>
      <w:tr w:rsidR="00E01ADA" w:rsidRPr="00305F63" w14:paraId="3ED56164"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360C4508"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hideMark/>
          </w:tcPr>
          <w:p w14:paraId="0FC11EA6"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Install and inspect anchor points for rope access. </w:t>
            </w:r>
          </w:p>
          <w:p w14:paraId="7EC17881"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Set up and use water fed window cleaning equipment and filter systems.</w:t>
            </w:r>
          </w:p>
          <w:p w14:paraId="5F38E186"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Set up and use high pressure cleaning equipment.</w:t>
            </w:r>
          </w:p>
          <w:p w14:paraId="2430CAD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Undertake caulking and sealing repairs as required.</w:t>
            </w:r>
          </w:p>
          <w:p w14:paraId="7EE268E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Undertake building repairs as required.</w:t>
            </w:r>
          </w:p>
          <w:p w14:paraId="4EE04F99"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Clean windows to a streak free finish on high and low rise, commercial and industrial buildings.</w:t>
            </w:r>
          </w:p>
          <w:p w14:paraId="0E5A7208" w14:textId="77777777" w:rsidR="00E01ADA" w:rsidRPr="00305F63" w:rsidRDefault="00E01ADA" w:rsidP="00E01ADA">
            <w:pPr>
              <w:pStyle w:val="Default"/>
              <w:numPr>
                <w:ilvl w:val="0"/>
                <w:numId w:val="49"/>
              </w:numPr>
              <w:rPr>
                <w:rFonts w:asciiTheme="minorHAnsi" w:hAnsiTheme="minorHAnsi" w:cstheme="minorHAnsi"/>
                <w:sz w:val="22"/>
                <w:szCs w:val="22"/>
              </w:rPr>
            </w:pPr>
            <w:r w:rsidRPr="00305F63">
              <w:rPr>
                <w:rFonts w:asciiTheme="minorHAnsi" w:hAnsiTheme="minorHAnsi" w:cstheme="minorHAnsi"/>
                <w:color w:val="auto"/>
                <w:sz w:val="22"/>
                <w:szCs w:val="22"/>
              </w:rPr>
              <w:t>Painting as required.</w:t>
            </w:r>
            <w:r w:rsidRPr="00305F63">
              <w:rPr>
                <w:rFonts w:asciiTheme="minorHAnsi" w:hAnsiTheme="minorHAnsi" w:cstheme="minorHAnsi"/>
                <w:sz w:val="22"/>
                <w:szCs w:val="22"/>
              </w:rPr>
              <w:t xml:space="preserve"> </w:t>
            </w:r>
          </w:p>
        </w:tc>
      </w:tr>
      <w:tr w:rsidR="00E01ADA" w:rsidRPr="00305F63" w14:paraId="5F0F6691" w14:textId="77777777" w:rsidTr="00130E70">
        <w:tc>
          <w:tcPr>
            <w:tcW w:w="1977" w:type="dxa"/>
            <w:tcBorders>
              <w:top w:val="single" w:sz="4" w:space="0" w:color="auto"/>
              <w:left w:val="single" w:sz="4" w:space="0" w:color="auto"/>
              <w:bottom w:val="single" w:sz="4" w:space="0" w:color="auto"/>
              <w:right w:val="single" w:sz="4" w:space="0" w:color="auto"/>
            </w:tcBorders>
          </w:tcPr>
          <w:p w14:paraId="1B0613EB" w14:textId="77777777" w:rsidR="00E01ADA" w:rsidRPr="00305F63" w:rsidRDefault="00E01ADA" w:rsidP="005D166C">
            <w:pPr>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5336E900"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H. </w:t>
            </w:r>
            <w:r w:rsidRPr="00305F63">
              <w:rPr>
                <w:rFonts w:asciiTheme="minorHAnsi" w:hAnsiTheme="minorHAnsi" w:cstheme="minorHAnsi"/>
                <w:color w:val="141414"/>
                <w:sz w:val="22"/>
                <w:szCs w:val="22"/>
              </w:rPr>
              <w:t>For information on the requirements for each category, read </w:t>
            </w:r>
            <w:hyperlink r:id="rId13" w:history="1">
              <w:r w:rsidRPr="00305F63">
                <w:rPr>
                  <w:rStyle w:val="Hyperlink"/>
                  <w:rFonts w:asciiTheme="minorHAnsi" w:hAnsiTheme="minorHAnsi" w:cstheme="minorHAnsi"/>
                  <w:color w:val="1F1F5F"/>
                  <w:sz w:val="22"/>
                  <w:szCs w:val="22"/>
                </w:rPr>
                <w:t>qualifications and experience requirements</w:t>
              </w:r>
            </w:hyperlink>
            <w:r w:rsidRPr="00305F63">
              <w:rPr>
                <w:rFonts w:asciiTheme="minorHAnsi" w:hAnsiTheme="minorHAnsi" w:cstheme="minorHAnsi"/>
                <w:color w:val="141414"/>
                <w:sz w:val="22"/>
                <w:szCs w:val="22"/>
              </w:rPr>
              <w:t>.</w:t>
            </w:r>
          </w:p>
          <w:p w14:paraId="7C957B8A"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Specific industry qualifications required for this occupation are: </w:t>
            </w:r>
          </w:p>
          <w:p w14:paraId="0DB15579"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Level 2 Industrial Rope Access Trade Association (IRATA), Society of Professional Rope Access Technicians (SPRAT) or equivalent rope access qualification </w:t>
            </w:r>
          </w:p>
          <w:p w14:paraId="6728ABA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current working at heights qualification </w:t>
            </w:r>
          </w:p>
          <w:p w14:paraId="1E4DA49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High risk Elevated Work Platform (EWP) licence </w:t>
            </w:r>
          </w:p>
          <w:p w14:paraId="23B12CC6" w14:textId="77777777" w:rsidR="00E01ADA" w:rsidRPr="00305F63" w:rsidRDefault="00E01ADA" w:rsidP="00E01ADA">
            <w:pPr>
              <w:pStyle w:val="Default"/>
              <w:numPr>
                <w:ilvl w:val="0"/>
                <w:numId w:val="49"/>
              </w:numPr>
              <w:rPr>
                <w:rFonts w:asciiTheme="minorHAnsi" w:hAnsiTheme="minorHAnsi" w:cstheme="minorHAnsi"/>
                <w:sz w:val="22"/>
                <w:szCs w:val="22"/>
              </w:rPr>
            </w:pPr>
            <w:r w:rsidRPr="00305F63">
              <w:rPr>
                <w:rFonts w:asciiTheme="minorHAnsi" w:hAnsiTheme="minorHAnsi" w:cstheme="minorHAnsi"/>
                <w:color w:val="auto"/>
                <w:sz w:val="22"/>
                <w:szCs w:val="22"/>
              </w:rPr>
              <w:t>Current driver’s licence.</w:t>
            </w:r>
          </w:p>
        </w:tc>
      </w:tr>
    </w:tbl>
    <w:p w14:paraId="6CDEC32E" w14:textId="77777777" w:rsidR="00E01ADA" w:rsidRPr="00305F63" w:rsidRDefault="00E01ADA" w:rsidP="00E01ADA">
      <w:pPr>
        <w:rPr>
          <w:rFonts w:cstheme="minorHAnsi"/>
        </w:rPr>
      </w:pPr>
    </w:p>
    <w:p w14:paraId="38F2BB3D" w14:textId="77777777" w:rsidR="00E01ADA" w:rsidRPr="00305F63" w:rsidRDefault="00E01ADA" w:rsidP="00E01ADA">
      <w:pPr>
        <w:pStyle w:val="Default"/>
        <w:rPr>
          <w:rFonts w:asciiTheme="minorHAnsi" w:hAnsiTheme="minorHAnsi" w:cstheme="minorHAnsi"/>
          <w:sz w:val="22"/>
          <w:szCs w:val="22"/>
        </w:rPr>
      </w:pPr>
    </w:p>
    <w:p w14:paraId="5305F2FE" w14:textId="77777777" w:rsidR="00E01ADA" w:rsidRPr="00305F63" w:rsidRDefault="00E01ADA" w:rsidP="00E01ADA">
      <w:pPr>
        <w:rPr>
          <w:rFonts w:cstheme="minorHAnsi"/>
          <w:color w:val="000000"/>
        </w:rPr>
      </w:pPr>
      <w:r w:rsidRPr="00305F63">
        <w:rPr>
          <w:rFonts w:cstheme="minorHAnsi"/>
        </w:rPr>
        <w:br w:type="page"/>
      </w:r>
    </w:p>
    <w:tbl>
      <w:tblPr>
        <w:tblStyle w:val="TableGrid"/>
        <w:tblW w:w="10343" w:type="dxa"/>
        <w:tblLook w:val="04A0" w:firstRow="1" w:lastRow="0" w:firstColumn="1" w:lastColumn="0" w:noHBand="0" w:noVBand="1"/>
      </w:tblPr>
      <w:tblGrid>
        <w:gridCol w:w="1977"/>
        <w:gridCol w:w="8366"/>
      </w:tblGrid>
      <w:tr w:rsidR="00B83A7E" w:rsidRPr="00B83A7E" w14:paraId="754BECD2"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2647E054"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2E75B921"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Hospitality Worker</w:t>
            </w:r>
          </w:p>
        </w:tc>
      </w:tr>
      <w:tr w:rsidR="00E01ADA" w:rsidRPr="00305F63" w14:paraId="60BEF204"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7CC91937"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49D94698"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Undertaking hospitality, customer service and related retail functions. The role can occur in the following hospitality settings where there may be a combination of hospitality and retail activities, including bars, cafes, restaurants, pubs, hotels (and hotel bottle shop), cellar door, brewery and distillery front-of-house, electronic gaming machine room, roadhouse, tourism operations, and food and beverage production front-of-house (i.e. agritourism operators). </w:t>
            </w:r>
          </w:p>
          <w:p w14:paraId="2F76198D" w14:textId="77777777" w:rsidR="00E01ADA" w:rsidRPr="00305F63" w:rsidRDefault="00E01ADA" w:rsidP="005D166C">
            <w:pPr>
              <w:pStyle w:val="Default"/>
              <w:rPr>
                <w:rFonts w:asciiTheme="minorHAnsi" w:hAnsiTheme="minorHAnsi" w:cstheme="minorHAnsi"/>
                <w:color w:val="auto"/>
                <w:sz w:val="22"/>
                <w:szCs w:val="22"/>
              </w:rPr>
            </w:pPr>
          </w:p>
        </w:tc>
      </w:tr>
      <w:tr w:rsidR="00E01ADA" w:rsidRPr="00305F63" w14:paraId="511B6A9A"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18575B59"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6A581B47"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4</w:t>
            </w:r>
          </w:p>
        </w:tc>
      </w:tr>
      <w:tr w:rsidR="00E01ADA" w:rsidRPr="00305F63" w14:paraId="0E46800F"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23D580CC"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hideMark/>
          </w:tcPr>
          <w:p w14:paraId="50BAC655"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General customer service.</w:t>
            </w:r>
          </w:p>
          <w:p w14:paraId="28579BDF"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Taking reservations, greeting and seating guests, and presenting them with menus and beverage lists.</w:t>
            </w:r>
          </w:p>
          <w:p w14:paraId="4403908E"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Setting and arranging tables.</w:t>
            </w:r>
          </w:p>
          <w:p w14:paraId="57CD698E"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Taking food and beverage orders.</w:t>
            </w:r>
          </w:p>
          <w:p w14:paraId="7E5761D8"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Serving food and beverages.</w:t>
            </w:r>
          </w:p>
          <w:p w14:paraId="7951A5EF"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May recommend wine and drinks to complement food.</w:t>
            </w:r>
          </w:p>
          <w:p w14:paraId="4C57B570"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Opening bottles and pouring beverages.</w:t>
            </w:r>
          </w:p>
          <w:p w14:paraId="5BD86E04"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Conducting wine, beer, and spirit tastings.</w:t>
            </w:r>
          </w:p>
          <w:p w14:paraId="1901719D"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Undertaking food and beverage tours.</w:t>
            </w:r>
          </w:p>
          <w:p w14:paraId="67704590"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Preparing, serving and selling cocktails, mixed drinks, bottled, canned and other alcoholic and non-alcoholic beverages, and a variety of coffee beverages such as lattes, cappuccinos and other espresso-based beverages.</w:t>
            </w:r>
          </w:p>
          <w:p w14:paraId="5929819F"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Selecting and grinding coffee.</w:t>
            </w:r>
          </w:p>
          <w:p w14:paraId="285EA893"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Clearing bars and tables and returning dishes, glasses and cutlery to kitchen.</w:t>
            </w:r>
          </w:p>
          <w:p w14:paraId="5275D3E3"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Removing empty bottles and used glasses from tables and bars.</w:t>
            </w:r>
          </w:p>
          <w:p w14:paraId="0D4E860E"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Cleaning and maintaining bar service areas, coffee-making areas and espresso machines.</w:t>
            </w:r>
          </w:p>
          <w:p w14:paraId="187991B8"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Washing glassware and arranging bottles and glasses.</w:t>
            </w:r>
          </w:p>
          <w:p w14:paraId="0AD7F007"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Tapping kegs and attaching supply lines, replenishing drink dispensers, shelves and refrigerators.</w:t>
            </w:r>
          </w:p>
          <w:p w14:paraId="191FE827"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Attendance/operation of a gaming machine terminal.</w:t>
            </w:r>
          </w:p>
          <w:p w14:paraId="7819EF10"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Collecting payments for sales and operating EFTPOS and cash registers.</w:t>
            </w:r>
          </w:p>
          <w:p w14:paraId="15F54348"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Promoting services and products.</w:t>
            </w:r>
          </w:p>
          <w:p w14:paraId="7D22EE67"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Stacking and displaying goods for sale.</w:t>
            </w:r>
          </w:p>
          <w:p w14:paraId="4020F009"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Preparing displays and presenting stock, including specials.</w:t>
            </w:r>
          </w:p>
          <w:p w14:paraId="4AA5649B"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Sell products and services in the context of the workplace, i.e. hotel bottle shop, hotel over the counter sales, cellar door, gifts and products association with tourism/agritourism operation, roadhouse.</w:t>
            </w:r>
          </w:p>
          <w:p w14:paraId="46117842"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Practising proper workplace health and safety procedures.</w:t>
            </w:r>
          </w:p>
          <w:p w14:paraId="273F4FAC"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Comply with relevant regulations.</w:t>
            </w:r>
          </w:p>
          <w:p w14:paraId="42E04F34" w14:textId="77777777" w:rsidR="00E01ADA" w:rsidRPr="00305F63" w:rsidRDefault="00E01ADA" w:rsidP="00E01ADA">
            <w:pPr>
              <w:pStyle w:val="ListParagraph"/>
              <w:numPr>
                <w:ilvl w:val="0"/>
                <w:numId w:val="49"/>
              </w:numPr>
              <w:spacing w:after="0" w:line="240" w:lineRule="auto"/>
              <w:contextualSpacing/>
              <w:rPr>
                <w:rFonts w:eastAsiaTheme="minorHAnsi" w:cstheme="minorHAnsi"/>
              </w:rPr>
            </w:pPr>
            <w:r w:rsidRPr="00305F63">
              <w:rPr>
                <w:rFonts w:eastAsiaTheme="minorHAnsi" w:cstheme="minorHAnsi"/>
              </w:rPr>
              <w:t>Maintain current Responsible Service of Alcohol (RSA) qualification.</w:t>
            </w:r>
          </w:p>
          <w:p w14:paraId="324B4FF0" w14:textId="77777777" w:rsidR="00E01ADA" w:rsidRPr="00305F63" w:rsidRDefault="00E01ADA" w:rsidP="005D166C">
            <w:pPr>
              <w:pStyle w:val="Default"/>
              <w:ind w:left="360"/>
              <w:rPr>
                <w:rFonts w:asciiTheme="minorHAnsi" w:hAnsiTheme="minorHAnsi" w:cstheme="minorHAnsi"/>
                <w:color w:val="auto"/>
                <w:sz w:val="22"/>
                <w:szCs w:val="22"/>
              </w:rPr>
            </w:pPr>
          </w:p>
        </w:tc>
      </w:tr>
      <w:tr w:rsidR="00E01ADA" w:rsidRPr="00305F63" w14:paraId="2BABACFE" w14:textId="77777777" w:rsidTr="00130E70">
        <w:tc>
          <w:tcPr>
            <w:tcW w:w="1977" w:type="dxa"/>
            <w:tcBorders>
              <w:top w:val="single" w:sz="4" w:space="0" w:color="auto"/>
              <w:left w:val="single" w:sz="4" w:space="0" w:color="auto"/>
              <w:bottom w:val="single" w:sz="4" w:space="0" w:color="auto"/>
              <w:right w:val="single" w:sz="4" w:space="0" w:color="auto"/>
            </w:tcBorders>
          </w:tcPr>
          <w:p w14:paraId="41AB7912" w14:textId="77777777" w:rsidR="00E01ADA" w:rsidRPr="00305F63" w:rsidRDefault="00E01ADA" w:rsidP="005D166C">
            <w:pPr>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6A50752A"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H. </w:t>
            </w:r>
            <w:r w:rsidRPr="00305F63">
              <w:rPr>
                <w:rFonts w:asciiTheme="minorHAnsi" w:hAnsiTheme="minorHAnsi" w:cstheme="minorHAnsi"/>
                <w:color w:val="141414"/>
                <w:sz w:val="22"/>
                <w:szCs w:val="22"/>
              </w:rPr>
              <w:t>For information on the requirements for each category, read </w:t>
            </w:r>
            <w:hyperlink r:id="rId14" w:history="1">
              <w:r w:rsidRPr="00305F63">
                <w:rPr>
                  <w:rStyle w:val="Hyperlink"/>
                  <w:rFonts w:asciiTheme="minorHAnsi" w:hAnsiTheme="minorHAnsi" w:cstheme="minorHAnsi"/>
                  <w:color w:val="1F1F5F"/>
                  <w:sz w:val="22"/>
                  <w:szCs w:val="22"/>
                </w:rPr>
                <w:t>qualifications and experience requirements</w:t>
              </w:r>
            </w:hyperlink>
            <w:r w:rsidRPr="00305F63">
              <w:rPr>
                <w:rStyle w:val="Hyperlink"/>
                <w:rFonts w:asciiTheme="minorHAnsi" w:hAnsiTheme="minorHAnsi" w:cstheme="minorHAnsi"/>
                <w:color w:val="1F1F5F"/>
                <w:sz w:val="22"/>
                <w:szCs w:val="22"/>
              </w:rPr>
              <w:t>.</w:t>
            </w:r>
          </w:p>
        </w:tc>
      </w:tr>
    </w:tbl>
    <w:p w14:paraId="741852DA" w14:textId="77777777" w:rsidR="00E01ADA" w:rsidRPr="00305F63" w:rsidRDefault="00E01ADA" w:rsidP="00E01ADA">
      <w:pPr>
        <w:pStyle w:val="Default"/>
        <w:rPr>
          <w:rFonts w:asciiTheme="minorHAnsi" w:hAnsiTheme="minorHAnsi" w:cstheme="minorHAnsi"/>
          <w:sz w:val="22"/>
          <w:szCs w:val="22"/>
        </w:rPr>
      </w:pPr>
    </w:p>
    <w:p w14:paraId="642F7971" w14:textId="77777777" w:rsidR="00E01ADA" w:rsidRPr="00305F63" w:rsidRDefault="00E01ADA" w:rsidP="00E01ADA">
      <w:pPr>
        <w:rPr>
          <w:rFonts w:cstheme="minorHAnsi"/>
          <w:color w:val="000000"/>
        </w:rPr>
      </w:pPr>
      <w:r w:rsidRPr="00305F63">
        <w:rPr>
          <w:rFonts w:cstheme="minorHAnsi"/>
        </w:rPr>
        <w:br w:type="page"/>
      </w:r>
    </w:p>
    <w:tbl>
      <w:tblPr>
        <w:tblStyle w:val="TableGrid"/>
        <w:tblW w:w="10343" w:type="dxa"/>
        <w:tblLook w:val="04A0" w:firstRow="1" w:lastRow="0" w:firstColumn="1" w:lastColumn="0" w:noHBand="0" w:noVBand="1"/>
      </w:tblPr>
      <w:tblGrid>
        <w:gridCol w:w="1977"/>
        <w:gridCol w:w="8366"/>
      </w:tblGrid>
      <w:tr w:rsidR="00B83A7E" w:rsidRPr="00B83A7E" w14:paraId="0A438B70"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0C52D4D2"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60BB3DED"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Skilled Horticultural Worker</w:t>
            </w:r>
          </w:p>
        </w:tc>
      </w:tr>
      <w:tr w:rsidR="00E01ADA" w:rsidRPr="00305F63" w14:paraId="107282C7"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5C48EF19"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hideMark/>
          </w:tcPr>
          <w:p w14:paraId="750980C0"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Undertakes propagation, cultivation, harvest and processing of crops in a production horticulture environment. The work is not seasonal and can be undertaken all year round. The work can be undertaken in either an indoor facility or outdoor farm setting or vineyard, or both. </w:t>
            </w:r>
          </w:p>
          <w:p w14:paraId="089D2A75" w14:textId="77777777" w:rsidR="00E01ADA" w:rsidRPr="00305F63" w:rsidRDefault="00E01ADA" w:rsidP="005D166C">
            <w:pPr>
              <w:pStyle w:val="Default"/>
              <w:rPr>
                <w:rFonts w:asciiTheme="minorHAnsi" w:hAnsiTheme="minorHAnsi" w:cstheme="minorHAnsi"/>
                <w:color w:val="auto"/>
                <w:sz w:val="22"/>
                <w:szCs w:val="22"/>
              </w:rPr>
            </w:pPr>
          </w:p>
        </w:tc>
      </w:tr>
      <w:tr w:rsidR="00E01ADA" w:rsidRPr="00305F63" w14:paraId="07CAD67C"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140FCF95"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3D9B3EF3"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4</w:t>
            </w:r>
          </w:p>
        </w:tc>
      </w:tr>
      <w:tr w:rsidR="00E01ADA" w:rsidRPr="00305F63" w14:paraId="26D7B02B"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0B92FD3C"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tcPr>
          <w:p w14:paraId="2109A464"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Prepare growing media and suitable trays, pots and containers. </w:t>
            </w:r>
          </w:p>
          <w:p w14:paraId="09F44FA5"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Undertake the propagation, planting and pruning operations. </w:t>
            </w:r>
          </w:p>
          <w:p w14:paraId="7CA03312"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Prepare and apply pesticide and weedicide to crops. </w:t>
            </w:r>
          </w:p>
          <w:p w14:paraId="28D43A58"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Undertake irrigation, fertigation and fumigation activities. </w:t>
            </w:r>
          </w:p>
          <w:p w14:paraId="70CEFEBC"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Maintain soil, hydroponic, plant, treatment and yield records. </w:t>
            </w:r>
          </w:p>
          <w:p w14:paraId="500F580D"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Undertake transport and logistics tasks for delivery of sales stock. </w:t>
            </w:r>
          </w:p>
          <w:p w14:paraId="77B1B7F8"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Operate horticultural machinery and equipment to clear and cultivate land, sow and harvest crops, process and pack crops. </w:t>
            </w:r>
          </w:p>
          <w:p w14:paraId="77EBAFB5" w14:textId="77777777" w:rsidR="00E01ADA" w:rsidRPr="00305F63" w:rsidRDefault="00E01ADA" w:rsidP="00E01ADA">
            <w:pPr>
              <w:pStyle w:val="Default"/>
              <w:numPr>
                <w:ilvl w:val="0"/>
                <w:numId w:val="48"/>
              </w:numPr>
              <w:rPr>
                <w:rFonts w:asciiTheme="minorHAnsi" w:hAnsiTheme="minorHAnsi" w:cstheme="minorHAnsi"/>
                <w:color w:val="auto"/>
                <w:sz w:val="22"/>
                <w:szCs w:val="22"/>
              </w:rPr>
            </w:pPr>
            <w:r w:rsidRPr="00305F63">
              <w:rPr>
                <w:rFonts w:asciiTheme="minorHAnsi" w:hAnsiTheme="minorHAnsi" w:cstheme="minorHAnsi"/>
                <w:color w:val="auto"/>
                <w:sz w:val="22"/>
                <w:szCs w:val="22"/>
              </w:rPr>
              <w:t xml:space="preserve">Ensure relevant equipment and machinery is maintained. </w:t>
            </w:r>
          </w:p>
          <w:p w14:paraId="27C0B475" w14:textId="77777777" w:rsidR="00E01ADA" w:rsidRPr="00305F63" w:rsidRDefault="00E01ADA" w:rsidP="005D166C">
            <w:pPr>
              <w:pStyle w:val="Default"/>
              <w:ind w:left="360"/>
              <w:rPr>
                <w:rFonts w:asciiTheme="minorHAnsi" w:hAnsiTheme="minorHAnsi" w:cstheme="minorHAnsi"/>
                <w:sz w:val="22"/>
                <w:szCs w:val="22"/>
              </w:rPr>
            </w:pPr>
          </w:p>
        </w:tc>
      </w:tr>
      <w:tr w:rsidR="00E01ADA" w:rsidRPr="00305F63" w14:paraId="75A41F4C" w14:textId="77777777" w:rsidTr="00130E70">
        <w:tc>
          <w:tcPr>
            <w:tcW w:w="1977" w:type="dxa"/>
            <w:tcBorders>
              <w:top w:val="single" w:sz="4" w:space="0" w:color="auto"/>
              <w:left w:val="single" w:sz="4" w:space="0" w:color="auto"/>
              <w:bottom w:val="single" w:sz="4" w:space="0" w:color="auto"/>
              <w:right w:val="single" w:sz="4" w:space="0" w:color="auto"/>
            </w:tcBorders>
          </w:tcPr>
          <w:p w14:paraId="3B8E15EC" w14:textId="77777777" w:rsidR="00E01ADA" w:rsidRPr="00305F63" w:rsidRDefault="00E01ADA" w:rsidP="005D166C">
            <w:pPr>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54EBD055"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H. </w:t>
            </w:r>
            <w:r w:rsidRPr="00305F63">
              <w:rPr>
                <w:rFonts w:asciiTheme="minorHAnsi" w:hAnsiTheme="minorHAnsi" w:cstheme="minorHAnsi"/>
                <w:color w:val="141414"/>
                <w:sz w:val="22"/>
                <w:szCs w:val="22"/>
              </w:rPr>
              <w:t>For information on the requirements for each category, read </w:t>
            </w:r>
            <w:hyperlink r:id="rId15" w:history="1">
              <w:r w:rsidRPr="00305F63">
                <w:rPr>
                  <w:rStyle w:val="Hyperlink"/>
                  <w:rFonts w:asciiTheme="minorHAnsi" w:hAnsiTheme="minorHAnsi" w:cstheme="minorHAnsi"/>
                  <w:color w:val="1F1F5F"/>
                  <w:sz w:val="22"/>
                  <w:szCs w:val="22"/>
                </w:rPr>
                <w:t>qualifications and experience requirements</w:t>
              </w:r>
            </w:hyperlink>
            <w:r w:rsidRPr="00305F63">
              <w:rPr>
                <w:rStyle w:val="Hyperlink"/>
                <w:rFonts w:asciiTheme="minorHAnsi" w:hAnsiTheme="minorHAnsi" w:cstheme="minorHAnsi"/>
                <w:color w:val="1F1F5F"/>
                <w:sz w:val="22"/>
                <w:szCs w:val="22"/>
              </w:rPr>
              <w:t>.</w:t>
            </w:r>
          </w:p>
        </w:tc>
      </w:tr>
    </w:tbl>
    <w:p w14:paraId="62794E7E" w14:textId="77777777" w:rsidR="00E01ADA" w:rsidRPr="00305F63" w:rsidRDefault="00E01ADA" w:rsidP="00E01ADA">
      <w:pPr>
        <w:rPr>
          <w:rFonts w:cstheme="minorHAnsi"/>
        </w:rPr>
      </w:pPr>
    </w:p>
    <w:p w14:paraId="62C52E02" w14:textId="312FC0FF" w:rsidR="00B83A7E" w:rsidRDefault="00B83A7E">
      <w:pPr>
        <w:spacing w:after="200" w:line="240" w:lineRule="auto"/>
        <w:rPr>
          <w:rFonts w:cstheme="minorHAnsi"/>
        </w:rPr>
      </w:pPr>
      <w:r>
        <w:rPr>
          <w:rFonts w:cstheme="minorHAnsi"/>
        </w:rPr>
        <w:br w:type="page"/>
      </w:r>
    </w:p>
    <w:tbl>
      <w:tblPr>
        <w:tblStyle w:val="TableGrid"/>
        <w:tblW w:w="10343" w:type="dxa"/>
        <w:tblLook w:val="04A0" w:firstRow="1" w:lastRow="0" w:firstColumn="1" w:lastColumn="0" w:noHBand="0" w:noVBand="1"/>
      </w:tblPr>
      <w:tblGrid>
        <w:gridCol w:w="1977"/>
        <w:gridCol w:w="8366"/>
      </w:tblGrid>
      <w:tr w:rsidR="00B83A7E" w:rsidRPr="00B83A7E" w14:paraId="6E503FF4" w14:textId="77777777" w:rsidTr="00B83A7E">
        <w:trPr>
          <w:tblHeader/>
        </w:trPr>
        <w:tc>
          <w:tcPr>
            <w:tcW w:w="1977" w:type="dxa"/>
            <w:tcBorders>
              <w:top w:val="single" w:sz="4" w:space="0" w:color="auto"/>
              <w:left w:val="single" w:sz="4" w:space="0" w:color="auto"/>
              <w:bottom w:val="single" w:sz="4" w:space="0" w:color="auto"/>
              <w:right w:val="single" w:sz="4" w:space="0" w:color="auto"/>
            </w:tcBorders>
            <w:shd w:val="clear" w:color="auto" w:fill="1F1F5F" w:themeFill="text1"/>
          </w:tcPr>
          <w:p w14:paraId="07A2490F"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lastRenderedPageBreak/>
              <w:t>Occupation</w:t>
            </w:r>
          </w:p>
        </w:tc>
        <w:tc>
          <w:tcPr>
            <w:tcW w:w="8366" w:type="dxa"/>
            <w:tcBorders>
              <w:top w:val="single" w:sz="4" w:space="0" w:color="auto"/>
              <w:left w:val="single" w:sz="4" w:space="0" w:color="auto"/>
              <w:bottom w:val="single" w:sz="4" w:space="0" w:color="auto"/>
              <w:right w:val="single" w:sz="4" w:space="0" w:color="auto"/>
            </w:tcBorders>
            <w:shd w:val="clear" w:color="auto" w:fill="1F1F5F" w:themeFill="text1"/>
          </w:tcPr>
          <w:p w14:paraId="77D981AA" w14:textId="77777777" w:rsidR="00E01ADA" w:rsidRPr="00B83A7E" w:rsidRDefault="00E01ADA" w:rsidP="005D166C">
            <w:pPr>
              <w:jc w:val="both"/>
              <w:rPr>
                <w:rFonts w:cstheme="minorHAnsi"/>
                <w:b/>
                <w:color w:val="FFFFFF" w:themeColor="background1"/>
              </w:rPr>
            </w:pPr>
            <w:r w:rsidRPr="00B83A7E">
              <w:rPr>
                <w:rFonts w:cstheme="minorHAnsi"/>
                <w:b/>
                <w:color w:val="FFFFFF" w:themeColor="background1"/>
              </w:rPr>
              <w:t>Waiter (Supervisor)</w:t>
            </w:r>
          </w:p>
        </w:tc>
      </w:tr>
      <w:tr w:rsidR="00E01ADA" w:rsidRPr="00305F63" w14:paraId="680C6B24"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17B274BF" w14:textId="77777777" w:rsidR="00E01ADA" w:rsidRPr="00305F63" w:rsidRDefault="00E01ADA" w:rsidP="005D166C">
            <w:pPr>
              <w:jc w:val="both"/>
              <w:rPr>
                <w:rFonts w:cstheme="minorHAnsi"/>
                <w:b/>
              </w:rPr>
            </w:pPr>
            <w:r w:rsidRPr="00305F63">
              <w:rPr>
                <w:rFonts w:cstheme="minorHAnsi"/>
                <w:b/>
              </w:rPr>
              <w:t>Position Description</w:t>
            </w:r>
          </w:p>
        </w:tc>
        <w:tc>
          <w:tcPr>
            <w:tcW w:w="8366" w:type="dxa"/>
            <w:tcBorders>
              <w:top w:val="single" w:sz="4" w:space="0" w:color="auto"/>
              <w:left w:val="single" w:sz="4" w:space="0" w:color="auto"/>
              <w:bottom w:val="single" w:sz="4" w:space="0" w:color="auto"/>
              <w:right w:val="single" w:sz="4" w:space="0" w:color="auto"/>
            </w:tcBorders>
          </w:tcPr>
          <w:p w14:paraId="343575AA"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Supervising/coordinating/training employees of food and beverage staff for a bar or series of bars. Ensures customers are served in a professional and timely manner in food, beverage, bottle shop and drive through areas. Ensuring proper conduct of gaming, exercising patron care and balancing cash registers.</w:t>
            </w:r>
          </w:p>
          <w:p w14:paraId="01EFD008"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Reports to Duty Manager/Hotel Manager</w:t>
            </w:r>
          </w:p>
        </w:tc>
      </w:tr>
      <w:tr w:rsidR="00E01ADA" w:rsidRPr="00305F63" w14:paraId="5A699565"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3F7732AD" w14:textId="77777777" w:rsidR="00E01ADA" w:rsidRPr="00305F63" w:rsidRDefault="00E01ADA" w:rsidP="005D166C">
            <w:pPr>
              <w:jc w:val="both"/>
              <w:rPr>
                <w:rFonts w:cstheme="minorHAnsi"/>
                <w:b/>
              </w:rPr>
            </w:pPr>
            <w:r w:rsidRPr="00305F63">
              <w:rPr>
                <w:rFonts w:cstheme="minorHAnsi"/>
                <w:b/>
              </w:rPr>
              <w:t>Skill Level</w:t>
            </w:r>
          </w:p>
        </w:tc>
        <w:tc>
          <w:tcPr>
            <w:tcW w:w="8366" w:type="dxa"/>
            <w:tcBorders>
              <w:top w:val="single" w:sz="4" w:space="0" w:color="auto"/>
              <w:left w:val="single" w:sz="4" w:space="0" w:color="auto"/>
              <w:bottom w:val="single" w:sz="4" w:space="0" w:color="auto"/>
              <w:right w:val="single" w:sz="4" w:space="0" w:color="auto"/>
            </w:tcBorders>
            <w:hideMark/>
          </w:tcPr>
          <w:p w14:paraId="5ADFE539" w14:textId="77777777" w:rsidR="00E01ADA" w:rsidRPr="00305F63" w:rsidRDefault="00E01ADA" w:rsidP="005D166C">
            <w:pPr>
              <w:pStyle w:val="Default"/>
              <w:rPr>
                <w:rFonts w:asciiTheme="minorHAnsi" w:hAnsiTheme="minorHAnsi" w:cstheme="minorHAnsi"/>
                <w:color w:val="auto"/>
                <w:sz w:val="22"/>
                <w:szCs w:val="22"/>
              </w:rPr>
            </w:pPr>
            <w:r w:rsidRPr="00305F63">
              <w:rPr>
                <w:rFonts w:asciiTheme="minorHAnsi" w:hAnsiTheme="minorHAnsi" w:cstheme="minorHAnsi"/>
                <w:color w:val="auto"/>
                <w:sz w:val="22"/>
                <w:szCs w:val="22"/>
              </w:rPr>
              <w:t>Equivalent to ANZSCO skill level 4</w:t>
            </w:r>
          </w:p>
        </w:tc>
      </w:tr>
      <w:tr w:rsidR="00E01ADA" w:rsidRPr="00305F63" w14:paraId="6918E9AB" w14:textId="77777777" w:rsidTr="00130E70">
        <w:tc>
          <w:tcPr>
            <w:tcW w:w="1977" w:type="dxa"/>
            <w:tcBorders>
              <w:top w:val="single" w:sz="4" w:space="0" w:color="auto"/>
              <w:left w:val="single" w:sz="4" w:space="0" w:color="auto"/>
              <w:bottom w:val="single" w:sz="4" w:space="0" w:color="auto"/>
              <w:right w:val="single" w:sz="4" w:space="0" w:color="auto"/>
            </w:tcBorders>
            <w:hideMark/>
          </w:tcPr>
          <w:p w14:paraId="1F952DCB" w14:textId="77777777" w:rsidR="00E01ADA" w:rsidRPr="00305F63" w:rsidRDefault="00E01ADA" w:rsidP="005D166C">
            <w:pPr>
              <w:jc w:val="both"/>
              <w:rPr>
                <w:rFonts w:cstheme="minorHAnsi"/>
                <w:b/>
              </w:rPr>
            </w:pPr>
            <w:r w:rsidRPr="00305F63">
              <w:rPr>
                <w:rFonts w:cstheme="minorHAnsi"/>
                <w:b/>
              </w:rPr>
              <w:t xml:space="preserve">Tasks </w:t>
            </w:r>
          </w:p>
        </w:tc>
        <w:tc>
          <w:tcPr>
            <w:tcW w:w="8366" w:type="dxa"/>
            <w:tcBorders>
              <w:top w:val="single" w:sz="4" w:space="0" w:color="auto"/>
              <w:left w:val="single" w:sz="4" w:space="0" w:color="auto"/>
              <w:bottom w:val="single" w:sz="4" w:space="0" w:color="auto"/>
              <w:right w:val="single" w:sz="4" w:space="0" w:color="auto"/>
            </w:tcBorders>
          </w:tcPr>
          <w:p w14:paraId="390A800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Supervision, training and coordination of food and beverage employees.</w:t>
            </w:r>
          </w:p>
          <w:p w14:paraId="62DDE6E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Holding keys for the security of gaming, bar and bottle shop areas.</w:t>
            </w:r>
          </w:p>
          <w:p w14:paraId="75F10B41"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Entry/supervision of entries in accounting records required to be kept and maintained under the relevant Act.</w:t>
            </w:r>
          </w:p>
          <w:p w14:paraId="3B49B1C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Responsibility for gaming conduct and internal parts of machines.</w:t>
            </w:r>
          </w:p>
          <w:p w14:paraId="1536E29D"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Attendance/operation of a gaming machine terminal.</w:t>
            </w:r>
          </w:p>
          <w:p w14:paraId="75A04C0B"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Arranging of remedial repairs to gaming equipment.</w:t>
            </w:r>
          </w:p>
          <w:p w14:paraId="219225E1"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Preparing displays and presenting stock, including specials.</w:t>
            </w:r>
          </w:p>
          <w:p w14:paraId="7EC3E128"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Cleaning bar areas, glasses and equipment.</w:t>
            </w:r>
          </w:p>
          <w:p w14:paraId="3BA1B31E"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Picking up glasses and taking drink orders.</w:t>
            </w:r>
          </w:p>
          <w:p w14:paraId="45615BD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Preparing and mixing a range of sophisticated drinks.</w:t>
            </w:r>
          </w:p>
          <w:p w14:paraId="430D2E0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Taking reservations, greeting and seating guests.</w:t>
            </w:r>
          </w:p>
          <w:p w14:paraId="6BACBEF4"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Using the EFTPOS machine.</w:t>
            </w:r>
          </w:p>
          <w:p w14:paraId="5D2677BF"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Maintain stock control.</w:t>
            </w:r>
          </w:p>
          <w:p w14:paraId="27CCC3D0"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Practising proper workplace health and safety procedures.</w:t>
            </w:r>
          </w:p>
          <w:p w14:paraId="7580CBD7" w14:textId="77777777" w:rsidR="00E01ADA" w:rsidRPr="00305F63" w:rsidRDefault="00E01ADA" w:rsidP="00E01ADA">
            <w:pPr>
              <w:pStyle w:val="Default"/>
              <w:numPr>
                <w:ilvl w:val="0"/>
                <w:numId w:val="49"/>
              </w:numPr>
              <w:rPr>
                <w:rFonts w:asciiTheme="minorHAnsi" w:hAnsiTheme="minorHAnsi" w:cstheme="minorHAnsi"/>
                <w:color w:val="auto"/>
                <w:sz w:val="22"/>
                <w:szCs w:val="22"/>
              </w:rPr>
            </w:pPr>
            <w:r w:rsidRPr="00305F63">
              <w:rPr>
                <w:rFonts w:asciiTheme="minorHAnsi" w:hAnsiTheme="minorHAnsi" w:cstheme="minorHAnsi"/>
                <w:color w:val="auto"/>
                <w:sz w:val="22"/>
                <w:szCs w:val="22"/>
              </w:rPr>
              <w:t>Other incidental and peripheral duties as requested by the employer.</w:t>
            </w:r>
          </w:p>
        </w:tc>
      </w:tr>
      <w:tr w:rsidR="00E01ADA" w:rsidRPr="00305F63" w14:paraId="05022D22" w14:textId="77777777" w:rsidTr="00130E70">
        <w:tc>
          <w:tcPr>
            <w:tcW w:w="1977" w:type="dxa"/>
            <w:tcBorders>
              <w:top w:val="single" w:sz="4" w:space="0" w:color="auto"/>
              <w:left w:val="single" w:sz="4" w:space="0" w:color="auto"/>
              <w:bottom w:val="single" w:sz="4" w:space="0" w:color="auto"/>
              <w:right w:val="single" w:sz="4" w:space="0" w:color="auto"/>
            </w:tcBorders>
          </w:tcPr>
          <w:p w14:paraId="7BC93AFB" w14:textId="77777777" w:rsidR="00E01ADA" w:rsidRPr="00305F63" w:rsidRDefault="00E01ADA" w:rsidP="005D166C">
            <w:pPr>
              <w:rPr>
                <w:rFonts w:cstheme="minorHAnsi"/>
                <w:b/>
              </w:rPr>
            </w:pPr>
            <w:r w:rsidRPr="00305F63">
              <w:rPr>
                <w:rFonts w:cstheme="minorHAnsi"/>
                <w:b/>
              </w:rPr>
              <w:t>Skills, qualifications and experience:</w:t>
            </w:r>
          </w:p>
        </w:tc>
        <w:tc>
          <w:tcPr>
            <w:tcW w:w="8366" w:type="dxa"/>
            <w:tcBorders>
              <w:top w:val="single" w:sz="4" w:space="0" w:color="auto"/>
              <w:left w:val="single" w:sz="4" w:space="0" w:color="auto"/>
              <w:bottom w:val="single" w:sz="4" w:space="0" w:color="auto"/>
              <w:right w:val="single" w:sz="4" w:space="0" w:color="auto"/>
            </w:tcBorders>
          </w:tcPr>
          <w:p w14:paraId="71E8A4AB" w14:textId="77777777" w:rsidR="00E01ADA" w:rsidRPr="00305F63" w:rsidRDefault="00E01ADA" w:rsidP="005D166C">
            <w:pPr>
              <w:pStyle w:val="NormalWeb"/>
              <w:shd w:val="clear" w:color="auto" w:fill="FFFFFF"/>
              <w:rPr>
                <w:rFonts w:asciiTheme="minorHAnsi" w:hAnsiTheme="minorHAnsi" w:cstheme="minorHAnsi"/>
                <w:color w:val="141414"/>
                <w:sz w:val="22"/>
                <w:szCs w:val="22"/>
              </w:rPr>
            </w:pPr>
            <w:r w:rsidRPr="00305F63">
              <w:rPr>
                <w:rFonts w:asciiTheme="minorHAnsi" w:hAnsiTheme="minorHAnsi" w:cstheme="minorHAnsi"/>
                <w:sz w:val="22"/>
                <w:szCs w:val="22"/>
              </w:rPr>
              <w:t xml:space="preserve">The skills, qualifications and experience requirements for this non-ANZSCO occupation are as per Category H. </w:t>
            </w:r>
            <w:r w:rsidRPr="00305F63">
              <w:rPr>
                <w:rFonts w:asciiTheme="minorHAnsi" w:hAnsiTheme="minorHAnsi" w:cstheme="minorHAnsi"/>
                <w:color w:val="141414"/>
                <w:sz w:val="22"/>
                <w:szCs w:val="22"/>
              </w:rPr>
              <w:t>For information on the requirements for each category, read </w:t>
            </w:r>
            <w:hyperlink r:id="rId16" w:history="1">
              <w:r w:rsidRPr="00305F63">
                <w:rPr>
                  <w:rStyle w:val="Hyperlink"/>
                  <w:rFonts w:asciiTheme="minorHAnsi" w:hAnsiTheme="minorHAnsi" w:cstheme="minorHAnsi"/>
                  <w:color w:val="1F1F5F"/>
                  <w:sz w:val="22"/>
                  <w:szCs w:val="22"/>
                </w:rPr>
                <w:t>qualifications and experience requirements</w:t>
              </w:r>
            </w:hyperlink>
            <w:r w:rsidRPr="00305F63">
              <w:rPr>
                <w:rStyle w:val="Hyperlink"/>
                <w:rFonts w:asciiTheme="minorHAnsi" w:hAnsiTheme="minorHAnsi" w:cstheme="minorHAnsi"/>
                <w:color w:val="1F1F5F"/>
                <w:sz w:val="22"/>
                <w:szCs w:val="22"/>
              </w:rPr>
              <w:t>.</w:t>
            </w:r>
          </w:p>
        </w:tc>
      </w:tr>
    </w:tbl>
    <w:p w14:paraId="5C4251C9" w14:textId="7A491079" w:rsidR="00614380" w:rsidRPr="00C62A34" w:rsidRDefault="00614380" w:rsidP="00C62A34">
      <w:pPr>
        <w:rPr>
          <w:lang w:eastAsia="en-AU"/>
        </w:rPr>
      </w:pPr>
    </w:p>
    <w:sectPr w:rsidR="00614380" w:rsidRPr="00C62A34" w:rsidSect="00A567EE">
      <w:headerReference w:type="default" r:id="rId17"/>
      <w:footerReference w:type="default" r:id="rId18"/>
      <w:headerReference w:type="first" r:id="rId19"/>
      <w:footerReference w:type="first" r:id="rId20"/>
      <w:pgSz w:w="11906" w:h="16838" w:code="9"/>
      <w:pgMar w:top="794" w:right="794" w:bottom="794" w:left="794" w:header="79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9DB3F" w14:textId="77777777" w:rsidR="007F49B2" w:rsidRDefault="007F49B2" w:rsidP="007332FF">
      <w:r>
        <w:separator/>
      </w:r>
    </w:p>
  </w:endnote>
  <w:endnote w:type="continuationSeparator" w:id="0">
    <w:p w14:paraId="1817842D" w14:textId="77777777" w:rsidR="007F49B2" w:rsidRDefault="007F49B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410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280320AF" w14:textId="77777777" w:rsidTr="00D47DC7">
      <w:trPr>
        <w:cantSplit/>
        <w:trHeight w:hRule="exact" w:val="850"/>
      </w:trPr>
      <w:tc>
        <w:tcPr>
          <w:tcW w:w="10318" w:type="dxa"/>
          <w:vAlign w:val="bottom"/>
        </w:tcPr>
        <w:p w14:paraId="22BA2E70" w14:textId="77777777" w:rsidR="00E01ADA" w:rsidRDefault="00E01ADA" w:rsidP="00E01ADA">
          <w:pPr>
            <w:spacing w:after="0"/>
            <w:rPr>
              <w:rStyle w:val="PageNumber"/>
              <w:b/>
            </w:rPr>
          </w:pPr>
          <w:r>
            <w:rPr>
              <w:rStyle w:val="PageNumber"/>
            </w:rPr>
            <w:t xml:space="preserve">Department of </w:t>
          </w:r>
          <w:r>
            <w:rPr>
              <w:rStyle w:val="PageNumber"/>
              <w:b/>
            </w:rPr>
            <w:t>TRADE, BUSINESS &amp; ASIAN RELATIONS</w:t>
          </w:r>
        </w:p>
        <w:p w14:paraId="5B94354F" w14:textId="77777777" w:rsidR="00E01ADA" w:rsidRPr="00CE6614" w:rsidRDefault="00000000" w:rsidP="00E01ADA">
          <w:pPr>
            <w:spacing w:after="0"/>
            <w:rPr>
              <w:rStyle w:val="PageNumber"/>
            </w:rPr>
          </w:pPr>
          <w:sdt>
            <w:sdtPr>
              <w:rPr>
                <w:rStyle w:val="PageNumber"/>
              </w:rPr>
              <w:alias w:val="Date"/>
              <w:tag w:val=""/>
              <w:id w:val="-1086999429"/>
              <w:dataBinding w:prefixMappings="xmlns:ns0='http://schemas.microsoft.com/office/2006/coverPageProps' " w:xpath="/ns0:CoverPageProperties[1]/ns0:PublishDate[1]" w:storeItemID="{55AF091B-3C7A-41E3-B477-F2FDAA23CFDA}"/>
              <w15:color w:val="000000"/>
              <w:date w:fullDate="2025-03-28T00:00:00Z">
                <w:dateFormat w:val="d MMMM yyyy"/>
                <w:lid w:val="en-AU"/>
                <w:storeMappedDataAs w:val="dateTime"/>
                <w:calendar w:val="gregorian"/>
              </w:date>
            </w:sdtPr>
            <w:sdtContent>
              <w:r w:rsidR="00E01ADA">
                <w:rPr>
                  <w:rStyle w:val="PageNumber"/>
                </w:rPr>
                <w:t>28 March 2025</w:t>
              </w:r>
            </w:sdtContent>
          </w:sdt>
          <w:r w:rsidR="00E01ADA" w:rsidRPr="00CE6614">
            <w:rPr>
              <w:rStyle w:val="PageNumber"/>
            </w:rPr>
            <w:t xml:space="preserve"> </w:t>
          </w:r>
        </w:p>
        <w:p w14:paraId="019764D0"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1B0997FE"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F0C3E"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5386FEB8" w14:textId="77777777" w:rsidTr="008921B4">
      <w:trPr>
        <w:cantSplit/>
        <w:trHeight w:hRule="exact" w:val="1134"/>
      </w:trPr>
      <w:tc>
        <w:tcPr>
          <w:tcW w:w="7767" w:type="dxa"/>
          <w:vAlign w:val="bottom"/>
        </w:tcPr>
        <w:p w14:paraId="0F85A1F9" w14:textId="0568F7D0" w:rsidR="00D47DC7" w:rsidRDefault="00D47DC7" w:rsidP="00D47DC7">
          <w:pPr>
            <w:spacing w:after="0"/>
            <w:rPr>
              <w:rStyle w:val="PageNumber"/>
              <w:b/>
            </w:rPr>
          </w:pPr>
          <w:r>
            <w:rPr>
              <w:rStyle w:val="PageNumber"/>
            </w:rPr>
            <w:t xml:space="preserve">Department of </w:t>
          </w:r>
          <w:r w:rsidR="00E01ADA">
            <w:rPr>
              <w:rStyle w:val="PageNumber"/>
              <w:b/>
            </w:rPr>
            <w:t>TRADE, BUSINESS &amp; ASIAN RELATIONS</w:t>
          </w:r>
        </w:p>
        <w:p w14:paraId="14A3777F" w14:textId="0CA797D5" w:rsidR="00D47DC7" w:rsidRPr="00CE6614" w:rsidRDefault="00000000" w:rsidP="00D47DC7">
          <w:pPr>
            <w:spacing w:after="0"/>
            <w:rPr>
              <w:rStyle w:val="PageNumber"/>
            </w:rPr>
          </w:pPr>
          <w:sdt>
            <w:sdtPr>
              <w:rPr>
                <w:rStyle w:val="PageNumber"/>
              </w:rPr>
              <w:alias w:val="Date"/>
              <w:tag w:val=""/>
              <w:id w:val="1578473972"/>
              <w:dataBinding w:prefixMappings="xmlns:ns0='http://schemas.microsoft.com/office/2006/coverPageProps' " w:xpath="/ns0:CoverPageProperties[1]/ns0:PublishDate[1]" w:storeItemID="{55AF091B-3C7A-41E3-B477-F2FDAA23CFDA}"/>
              <w15:color w:val="000000"/>
              <w:date w:fullDate="2025-03-28T00:00:00Z">
                <w:dateFormat w:val="d MMMM yyyy"/>
                <w:lid w:val="en-AU"/>
                <w:storeMappedDataAs w:val="dateTime"/>
                <w:calendar w:val="gregorian"/>
              </w:date>
            </w:sdtPr>
            <w:sdtContent>
              <w:r w:rsidR="00E01ADA">
                <w:rPr>
                  <w:rStyle w:val="PageNumber"/>
                </w:rPr>
                <w:t>28 March 2025</w:t>
              </w:r>
            </w:sdtContent>
          </w:sdt>
          <w:r w:rsidR="00D47DC7" w:rsidRPr="00CE6614">
            <w:rPr>
              <w:rStyle w:val="PageNumber"/>
            </w:rPr>
            <w:t xml:space="preserve"> </w:t>
          </w:r>
        </w:p>
        <w:p w14:paraId="5E2BF2CA" w14:textId="77777777"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C7939">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C7939">
            <w:rPr>
              <w:rStyle w:val="PageNumber"/>
              <w:noProof/>
            </w:rPr>
            <w:t>1</w:t>
          </w:r>
          <w:r w:rsidRPr="00AC4488">
            <w:rPr>
              <w:rStyle w:val="PageNumber"/>
            </w:rPr>
            <w:fldChar w:fldCharType="end"/>
          </w:r>
        </w:p>
      </w:tc>
      <w:tc>
        <w:tcPr>
          <w:tcW w:w="2551" w:type="dxa"/>
          <w:vAlign w:val="bottom"/>
        </w:tcPr>
        <w:p w14:paraId="570E1D4D" w14:textId="77777777" w:rsidR="0071700C" w:rsidRPr="001E14EB" w:rsidRDefault="0071700C" w:rsidP="0071700C">
          <w:pPr>
            <w:spacing w:after="0"/>
            <w:jc w:val="right"/>
          </w:pPr>
          <w:r>
            <w:rPr>
              <w:noProof/>
              <w:lang w:eastAsia="en-AU"/>
            </w:rPr>
            <w:drawing>
              <wp:inline distT="0" distB="0" distL="0" distR="0" wp14:anchorId="4CEC65B3" wp14:editId="24066835">
                <wp:extent cx="1572479" cy="561600"/>
                <wp:effectExtent l="0" t="0" r="8890" b="0"/>
                <wp:docPr id="9" name="Picture 9"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7CE6BA52"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7E77F" w14:textId="77777777" w:rsidR="007F49B2" w:rsidRDefault="007F49B2" w:rsidP="007332FF">
      <w:r>
        <w:separator/>
      </w:r>
    </w:p>
  </w:footnote>
  <w:footnote w:type="continuationSeparator" w:id="0">
    <w:p w14:paraId="2FD71CE2" w14:textId="77777777" w:rsidR="007F49B2" w:rsidRDefault="007F49B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DC41" w14:textId="525642DB" w:rsidR="00983000" w:rsidRPr="00162207" w:rsidRDefault="00000000"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Content>
        <w:r w:rsidR="000134A7">
          <w:t>NT DAMA non-ANZSCO occupation descriptions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Content>
      <w:p w14:paraId="010B8545" w14:textId="5B76BBA7" w:rsidR="00E54F9E" w:rsidRDefault="000134A7" w:rsidP="00435082">
        <w:pPr>
          <w:pStyle w:val="Title"/>
        </w:pPr>
        <w:r>
          <w:rPr>
            <w:rStyle w:val="TitleChar"/>
          </w:rPr>
          <w:t xml:space="preserve">NT DAMA </w:t>
        </w:r>
        <w:r>
          <w:rPr>
            <w:rStyle w:val="TitleChar"/>
          </w:rPr>
          <w:t>non-ANZSCO occupation descriptions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F195B3C"/>
    <w:multiLevelType w:val="multilevel"/>
    <w:tmpl w:val="3928FD02"/>
    <w:name w:val="NTG Table Bullet List3322222"/>
    <w:numStyleLink w:val="Bulletlist"/>
  </w:abstractNum>
  <w:abstractNum w:abstractNumId="5" w15:restartNumberingAfterBreak="0">
    <w:nsid w:val="100244A1"/>
    <w:multiLevelType w:val="multilevel"/>
    <w:tmpl w:val="0C78A7AC"/>
    <w:name w:val="NTG Table Bullet List332"/>
    <w:numStyleLink w:val="Tablebulletlist"/>
  </w:abstractNum>
  <w:abstractNum w:abstractNumId="6" w15:restartNumberingAfterBreak="0">
    <w:nsid w:val="1012237B"/>
    <w:multiLevelType w:val="multilevel"/>
    <w:tmpl w:val="0C78A7AC"/>
    <w:name w:val="NTG Table Bullet List32"/>
    <w:numStyleLink w:val="Tablebulletlist"/>
  </w:abstractNum>
  <w:abstractNum w:abstractNumId="7" w15:restartNumberingAfterBreak="0">
    <w:nsid w:val="13154224"/>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15E93577"/>
    <w:multiLevelType w:val="multilevel"/>
    <w:tmpl w:val="4E6AC8F6"/>
    <w:name w:val="NTG Table Bullet List33222222"/>
    <w:numStyleLink w:val="Numberlist"/>
  </w:abstractNum>
  <w:abstractNum w:abstractNumId="9"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7D7824"/>
    <w:multiLevelType w:val="multilevel"/>
    <w:tmpl w:val="E6E2F9F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946FDC"/>
    <w:multiLevelType w:val="hybridMultilevel"/>
    <w:tmpl w:val="22429E2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6" w15:restartNumberingAfterBreak="0">
    <w:nsid w:val="1B26429D"/>
    <w:multiLevelType w:val="multilevel"/>
    <w:tmpl w:val="3E5E177A"/>
    <w:name w:val="NTG Table Bullet List33222222222"/>
    <w:numStyleLink w:val="Tablenumberlist"/>
  </w:abstractNum>
  <w:abstractNum w:abstractNumId="17"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B86276C"/>
    <w:multiLevelType w:val="multilevel"/>
    <w:tmpl w:val="3928FD02"/>
    <w:name w:val="NTG Table Bullet List32223"/>
    <w:numStyleLink w:val="Bulletlist"/>
  </w:abstractNum>
  <w:abstractNum w:abstractNumId="19" w15:restartNumberingAfterBreak="0">
    <w:nsid w:val="1D0744AE"/>
    <w:multiLevelType w:val="multilevel"/>
    <w:tmpl w:val="3E5E177A"/>
    <w:name w:val="NTG Table Bullet List3222322"/>
    <w:numStyleLink w:val="Tablenumberlist"/>
  </w:abstractNum>
  <w:abstractNum w:abstractNumId="20"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2" w15:restartNumberingAfterBreak="0">
    <w:nsid w:val="272E3F76"/>
    <w:multiLevelType w:val="multilevel"/>
    <w:tmpl w:val="3E5E177A"/>
    <w:name w:val="NTG Table Bullet List3322"/>
    <w:numStyleLink w:val="Tablenumberlist"/>
  </w:abstractNum>
  <w:abstractNum w:abstractNumId="23" w15:restartNumberingAfterBreak="0">
    <w:nsid w:val="27CE4608"/>
    <w:multiLevelType w:val="multilevel"/>
    <w:tmpl w:val="3E5E177A"/>
    <w:name w:val="NTG Table Bullet List33222"/>
    <w:numStyleLink w:val="Tablenumberlist"/>
  </w:abstractNum>
  <w:abstractNum w:abstractNumId="24" w15:restartNumberingAfterBreak="0">
    <w:nsid w:val="27D83E4D"/>
    <w:multiLevelType w:val="multilevel"/>
    <w:tmpl w:val="3928FD02"/>
    <w:numStyleLink w:val="Bulletlist"/>
  </w:abstractNum>
  <w:abstractNum w:abstractNumId="25" w15:restartNumberingAfterBreak="0">
    <w:nsid w:val="28630758"/>
    <w:multiLevelType w:val="hybridMultilevel"/>
    <w:tmpl w:val="F078C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1520E7"/>
    <w:multiLevelType w:val="multilevel"/>
    <w:tmpl w:val="4E6AC8F6"/>
    <w:numStyleLink w:val="Numberlist"/>
  </w:abstractNum>
  <w:abstractNum w:abstractNumId="27"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8"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E693641"/>
    <w:multiLevelType w:val="multilevel"/>
    <w:tmpl w:val="3E5E177A"/>
    <w:name w:val="NTG Table Bullet List33"/>
    <w:numStyleLink w:val="Tablenumberlist"/>
  </w:abstractNum>
  <w:abstractNum w:abstractNumId="30" w15:restartNumberingAfterBreak="0">
    <w:nsid w:val="2EF077BC"/>
    <w:multiLevelType w:val="multilevel"/>
    <w:tmpl w:val="0C78A7AC"/>
    <w:name w:val="NTG Table Bullet List33222222222222222222"/>
    <w:numStyleLink w:val="Tablebulletlist"/>
  </w:abstractNum>
  <w:abstractNum w:abstractNumId="31"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2" w15:restartNumberingAfterBreak="0">
    <w:nsid w:val="32DF44DA"/>
    <w:multiLevelType w:val="multilevel"/>
    <w:tmpl w:val="3E5E177A"/>
    <w:name w:val="NTG Table Bullet List3222323"/>
    <w:numStyleLink w:val="Tablenumberlist"/>
  </w:abstractNum>
  <w:abstractNum w:abstractNumId="3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4" w15:restartNumberingAfterBreak="0">
    <w:nsid w:val="378227E2"/>
    <w:multiLevelType w:val="hybridMultilevel"/>
    <w:tmpl w:val="6AE42F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6"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7" w15:restartNumberingAfterBreak="0">
    <w:nsid w:val="3BE61945"/>
    <w:multiLevelType w:val="multilevel"/>
    <w:tmpl w:val="3928FD02"/>
    <w:name w:val="NTG Table Bullet List332222222222222222"/>
    <w:numStyleLink w:val="Bulletlist"/>
  </w:abstractNum>
  <w:abstractNum w:abstractNumId="38"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1" w15:restartNumberingAfterBreak="0">
    <w:nsid w:val="49C43599"/>
    <w:multiLevelType w:val="hybridMultilevel"/>
    <w:tmpl w:val="EB862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FD3A20"/>
    <w:multiLevelType w:val="multilevel"/>
    <w:tmpl w:val="3E5E177A"/>
    <w:name w:val="NTG Table Bullet List3322222222222"/>
    <w:numStyleLink w:val="Tablenumberlist"/>
  </w:abstractNum>
  <w:abstractNum w:abstractNumId="43"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4"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5"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6"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37F7DCB"/>
    <w:multiLevelType w:val="hybridMultilevel"/>
    <w:tmpl w:val="60588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842BC6"/>
    <w:multiLevelType w:val="multilevel"/>
    <w:tmpl w:val="0C78A7AC"/>
    <w:numStyleLink w:val="Tablebulletlist"/>
  </w:abstractNum>
  <w:abstractNum w:abstractNumId="49"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50" w15:restartNumberingAfterBreak="0">
    <w:nsid w:val="55CA00D7"/>
    <w:multiLevelType w:val="hybridMultilevel"/>
    <w:tmpl w:val="E6E45108"/>
    <w:lvl w:ilvl="0" w:tplc="62AE1806">
      <w:numFmt w:val="bullet"/>
      <w:lvlText w:val="•"/>
      <w:lvlJc w:val="left"/>
      <w:pPr>
        <w:ind w:left="720" w:hanging="360"/>
      </w:pPr>
      <w:rPr>
        <w:rFonts w:ascii="Lato" w:eastAsiaTheme="minorHAnsi" w:hAnsi="Lato" w:cs="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2" w15:restartNumberingAfterBreak="0">
    <w:nsid w:val="56DA2CAE"/>
    <w:multiLevelType w:val="multilevel"/>
    <w:tmpl w:val="3E5E177A"/>
    <w:name w:val="NTG Table Bullet List332222222222222"/>
    <w:numStyleLink w:val="Tablenumberlist"/>
  </w:abstractNum>
  <w:abstractNum w:abstractNumId="53" w15:restartNumberingAfterBreak="0">
    <w:nsid w:val="583359D9"/>
    <w:multiLevelType w:val="multilevel"/>
    <w:tmpl w:val="3E5E177A"/>
    <w:name w:val="NTG Table Bullet List332222222"/>
    <w:numStyleLink w:val="Tablenumberlist"/>
  </w:abstractNum>
  <w:abstractNum w:abstractNumId="54"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5"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8E21323"/>
    <w:multiLevelType w:val="multilevel"/>
    <w:tmpl w:val="4E6AC8F6"/>
    <w:numStyleLink w:val="Numberlist"/>
  </w:abstractNum>
  <w:abstractNum w:abstractNumId="57" w15:restartNumberingAfterBreak="0">
    <w:nsid w:val="5B9A5FFE"/>
    <w:multiLevelType w:val="multilevel"/>
    <w:tmpl w:val="0C78A7AC"/>
    <w:name w:val="NTG Table Bullet List33222222222222"/>
    <w:numStyleLink w:val="Tablebulletlist"/>
  </w:abstractNum>
  <w:abstractNum w:abstractNumId="58" w15:restartNumberingAfterBreak="0">
    <w:nsid w:val="5D444259"/>
    <w:multiLevelType w:val="multilevel"/>
    <w:tmpl w:val="0C78A7AC"/>
    <w:name w:val="NTG Table Bullet List332222"/>
    <w:numStyleLink w:val="Tablebulletlist"/>
  </w:abstractNum>
  <w:abstractNum w:abstractNumId="59" w15:restartNumberingAfterBreak="0">
    <w:nsid w:val="5F9F2C75"/>
    <w:multiLevelType w:val="hybridMultilevel"/>
    <w:tmpl w:val="E94E06D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0"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2"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4" w15:restartNumberingAfterBreak="0">
    <w:nsid w:val="6877743F"/>
    <w:multiLevelType w:val="hybridMultilevel"/>
    <w:tmpl w:val="08A2B3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9262556"/>
    <w:multiLevelType w:val="multilevel"/>
    <w:tmpl w:val="3E5E177A"/>
    <w:name w:val="NTG Table Bullet List3322222222222222"/>
    <w:numStyleLink w:val="Tablenumberlist"/>
  </w:abstractNum>
  <w:abstractNum w:abstractNumId="66" w15:restartNumberingAfterBreak="0">
    <w:nsid w:val="6E713C06"/>
    <w:multiLevelType w:val="hybridMultilevel"/>
    <w:tmpl w:val="CD9EA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73734F5F"/>
    <w:multiLevelType w:val="hybridMultilevel"/>
    <w:tmpl w:val="48B6F3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453664D"/>
    <w:multiLevelType w:val="multilevel"/>
    <w:tmpl w:val="0C78A7AC"/>
    <w:name w:val="NTG Table Bullet List3322222222222222222"/>
    <w:numStyleLink w:val="Tablebulletlist"/>
  </w:abstractNum>
  <w:abstractNum w:abstractNumId="69" w15:restartNumberingAfterBreak="0">
    <w:nsid w:val="76141D1E"/>
    <w:multiLevelType w:val="multilevel"/>
    <w:tmpl w:val="0C78A7AC"/>
    <w:name w:val="NTG Table Bullet List332222222222"/>
    <w:numStyleLink w:val="Tablebulletlist"/>
  </w:abstractNum>
  <w:abstractNum w:abstractNumId="70" w15:restartNumberingAfterBreak="0">
    <w:nsid w:val="765A32D4"/>
    <w:multiLevelType w:val="multilevel"/>
    <w:tmpl w:val="4E6AC8F6"/>
    <w:numStyleLink w:val="Numberlist"/>
  </w:abstractNum>
  <w:abstractNum w:abstractNumId="71"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3" w15:restartNumberingAfterBreak="0">
    <w:nsid w:val="7DB71769"/>
    <w:multiLevelType w:val="hybridMultilevel"/>
    <w:tmpl w:val="8A9E2F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4"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797378394">
    <w:abstractNumId w:val="33"/>
  </w:num>
  <w:num w:numId="2" w16cid:durableId="358170172">
    <w:abstractNumId w:val="21"/>
  </w:num>
  <w:num w:numId="3" w16cid:durableId="145631908">
    <w:abstractNumId w:val="72"/>
  </w:num>
  <w:num w:numId="4" w16cid:durableId="1573076732">
    <w:abstractNumId w:val="43"/>
  </w:num>
  <w:num w:numId="5" w16cid:durableId="305546895">
    <w:abstractNumId w:val="27"/>
  </w:num>
  <w:num w:numId="6" w16cid:durableId="384640940">
    <w:abstractNumId w:val="15"/>
  </w:num>
  <w:num w:numId="7" w16cid:durableId="885024294">
    <w:abstractNumId w:val="48"/>
  </w:num>
  <w:num w:numId="8" w16cid:durableId="2025552595">
    <w:abstractNumId w:val="24"/>
  </w:num>
  <w:num w:numId="9" w16cid:durableId="310444268">
    <w:abstractNumId w:val="56"/>
  </w:num>
  <w:num w:numId="10" w16cid:durableId="285355566">
    <w:abstractNumId w:val="20"/>
  </w:num>
  <w:num w:numId="11" w16cid:durableId="1767919209">
    <w:abstractNumId w:val="62"/>
  </w:num>
  <w:num w:numId="12" w16cid:durableId="437069154">
    <w:abstractNumId w:val="17"/>
  </w:num>
  <w:num w:numId="13" w16cid:durableId="1837500149">
    <w:abstractNumId w:val="1"/>
  </w:num>
  <w:num w:numId="14" w16cid:durableId="781727935">
    <w:abstractNumId w:val="60"/>
  </w:num>
  <w:num w:numId="15" w16cid:durableId="238171786">
    <w:abstractNumId w:val="26"/>
  </w:num>
  <w:num w:numId="16" w16cid:durableId="1328556624">
    <w:abstractNumId w:val="61"/>
  </w:num>
  <w:num w:numId="17" w16cid:durableId="214589878">
    <w:abstractNumId w:val="70"/>
  </w:num>
  <w:num w:numId="18" w16cid:durableId="826557133">
    <w:abstractNumId w:val="55"/>
  </w:num>
  <w:num w:numId="19" w16cid:durableId="2031683276">
    <w:abstractNumId w:val="46"/>
  </w:num>
  <w:num w:numId="20" w16cid:durableId="1668827279">
    <w:abstractNumId w:val="51"/>
  </w:num>
  <w:num w:numId="21" w16cid:durableId="458842561">
    <w:abstractNumId w:val="38"/>
  </w:num>
  <w:num w:numId="22" w16cid:durableId="933056950">
    <w:abstractNumId w:val="54"/>
  </w:num>
  <w:num w:numId="23" w16cid:durableId="50228018">
    <w:abstractNumId w:val="45"/>
  </w:num>
  <w:num w:numId="24" w16cid:durableId="633827406">
    <w:abstractNumId w:val="40"/>
  </w:num>
  <w:num w:numId="25" w16cid:durableId="2026054315">
    <w:abstractNumId w:val="36"/>
  </w:num>
  <w:num w:numId="26" w16cid:durableId="1090127821">
    <w:abstractNumId w:val="10"/>
  </w:num>
  <w:num w:numId="27" w16cid:durableId="1144085983">
    <w:abstractNumId w:val="71"/>
  </w:num>
  <w:num w:numId="28" w16cid:durableId="956453835">
    <w:abstractNumId w:val="35"/>
  </w:num>
  <w:num w:numId="29" w16cid:durableId="1004552595">
    <w:abstractNumId w:val="28"/>
  </w:num>
  <w:num w:numId="30" w16cid:durableId="168718263">
    <w:abstractNumId w:val="0"/>
  </w:num>
  <w:num w:numId="31" w16cid:durableId="909656833">
    <w:abstractNumId w:val="39"/>
  </w:num>
  <w:num w:numId="32" w16cid:durableId="618416123">
    <w:abstractNumId w:val="9"/>
  </w:num>
  <w:num w:numId="33" w16cid:durableId="1614359456">
    <w:abstractNumId w:val="63"/>
  </w:num>
  <w:num w:numId="34" w16cid:durableId="392587355">
    <w:abstractNumId w:val="31"/>
  </w:num>
  <w:num w:numId="35" w16cid:durableId="1286042933">
    <w:abstractNumId w:val="47"/>
  </w:num>
  <w:num w:numId="36" w16cid:durableId="2049522221">
    <w:abstractNumId w:val="64"/>
  </w:num>
  <w:num w:numId="37" w16cid:durableId="1037848660">
    <w:abstractNumId w:val="66"/>
  </w:num>
  <w:num w:numId="38" w16cid:durableId="1854412083">
    <w:abstractNumId w:val="14"/>
  </w:num>
  <w:num w:numId="39" w16cid:durableId="1709259358">
    <w:abstractNumId w:val="25"/>
  </w:num>
  <w:num w:numId="40" w16cid:durableId="1619067125">
    <w:abstractNumId w:val="67"/>
  </w:num>
  <w:num w:numId="41" w16cid:durableId="432436745">
    <w:abstractNumId w:val="2"/>
  </w:num>
  <w:num w:numId="42" w16cid:durableId="150760266">
    <w:abstractNumId w:val="59"/>
  </w:num>
  <w:num w:numId="43" w16cid:durableId="1991519265">
    <w:abstractNumId w:val="11"/>
  </w:num>
  <w:num w:numId="44" w16cid:durableId="9139226">
    <w:abstractNumId w:val="34"/>
  </w:num>
  <w:num w:numId="45" w16cid:durableId="1790705962">
    <w:abstractNumId w:val="41"/>
  </w:num>
  <w:num w:numId="46" w16cid:durableId="9234175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13175134">
    <w:abstractNumId w:val="7"/>
  </w:num>
  <w:num w:numId="48" w16cid:durableId="99687917">
    <w:abstractNumId w:val="50"/>
  </w:num>
  <w:num w:numId="49" w16cid:durableId="1405566673">
    <w:abstractNumId w:val="7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DA"/>
    <w:rsid w:val="00001DDF"/>
    <w:rsid w:val="0000322D"/>
    <w:rsid w:val="00007670"/>
    <w:rsid w:val="00010665"/>
    <w:rsid w:val="000134A7"/>
    <w:rsid w:val="0002393A"/>
    <w:rsid w:val="00027DB8"/>
    <w:rsid w:val="00031A96"/>
    <w:rsid w:val="00040BF3"/>
    <w:rsid w:val="0004211C"/>
    <w:rsid w:val="00046C59"/>
    <w:rsid w:val="00051362"/>
    <w:rsid w:val="00051F45"/>
    <w:rsid w:val="00052953"/>
    <w:rsid w:val="0005341A"/>
    <w:rsid w:val="00056DEF"/>
    <w:rsid w:val="00056EDC"/>
    <w:rsid w:val="0006635A"/>
    <w:rsid w:val="000720BE"/>
    <w:rsid w:val="0007259C"/>
    <w:rsid w:val="00073037"/>
    <w:rsid w:val="000801B3"/>
    <w:rsid w:val="00080202"/>
    <w:rsid w:val="00080DCD"/>
    <w:rsid w:val="00080E22"/>
    <w:rsid w:val="00082573"/>
    <w:rsid w:val="000840A3"/>
    <w:rsid w:val="00085062"/>
    <w:rsid w:val="00086A5F"/>
    <w:rsid w:val="000911EF"/>
    <w:rsid w:val="000962C5"/>
    <w:rsid w:val="00097865"/>
    <w:rsid w:val="000A4317"/>
    <w:rsid w:val="000A559C"/>
    <w:rsid w:val="000B26F1"/>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244B2"/>
    <w:rsid w:val="00130E70"/>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F59E6"/>
    <w:rsid w:val="00203F1C"/>
    <w:rsid w:val="00206936"/>
    <w:rsid w:val="00206C6F"/>
    <w:rsid w:val="00206FBD"/>
    <w:rsid w:val="00207746"/>
    <w:rsid w:val="00230031"/>
    <w:rsid w:val="00235849"/>
    <w:rsid w:val="00235C01"/>
    <w:rsid w:val="00247343"/>
    <w:rsid w:val="00265C56"/>
    <w:rsid w:val="002716CD"/>
    <w:rsid w:val="00274D4B"/>
    <w:rsid w:val="002806F5"/>
    <w:rsid w:val="00281577"/>
    <w:rsid w:val="00287D73"/>
    <w:rsid w:val="002926BC"/>
    <w:rsid w:val="00293A72"/>
    <w:rsid w:val="002A0160"/>
    <w:rsid w:val="002A30C3"/>
    <w:rsid w:val="002A6F6A"/>
    <w:rsid w:val="002A7712"/>
    <w:rsid w:val="002B38F7"/>
    <w:rsid w:val="002B4F50"/>
    <w:rsid w:val="002B5591"/>
    <w:rsid w:val="002B6AA4"/>
    <w:rsid w:val="002C1FE9"/>
    <w:rsid w:val="002D3A57"/>
    <w:rsid w:val="002D6524"/>
    <w:rsid w:val="002D7D05"/>
    <w:rsid w:val="002E20C8"/>
    <w:rsid w:val="002E4290"/>
    <w:rsid w:val="002E66A6"/>
    <w:rsid w:val="002F0DB1"/>
    <w:rsid w:val="002F2885"/>
    <w:rsid w:val="002F45A1"/>
    <w:rsid w:val="0030203D"/>
    <w:rsid w:val="003037F9"/>
    <w:rsid w:val="0030583E"/>
    <w:rsid w:val="00307FE1"/>
    <w:rsid w:val="003164BA"/>
    <w:rsid w:val="003258E6"/>
    <w:rsid w:val="00342283"/>
    <w:rsid w:val="00343A87"/>
    <w:rsid w:val="00344A36"/>
    <w:rsid w:val="003456F4"/>
    <w:rsid w:val="00347FB6"/>
    <w:rsid w:val="003504FD"/>
    <w:rsid w:val="00350881"/>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2198"/>
    <w:rsid w:val="003C4941"/>
    <w:rsid w:val="003D0F63"/>
    <w:rsid w:val="003D42C0"/>
    <w:rsid w:val="003D4A8F"/>
    <w:rsid w:val="003D5B29"/>
    <w:rsid w:val="003D7818"/>
    <w:rsid w:val="003E2445"/>
    <w:rsid w:val="003E3BB2"/>
    <w:rsid w:val="003F5B58"/>
    <w:rsid w:val="0040222A"/>
    <w:rsid w:val="004047BC"/>
    <w:rsid w:val="004100F7"/>
    <w:rsid w:val="00414CB3"/>
    <w:rsid w:val="0041563D"/>
    <w:rsid w:val="00426E25"/>
    <w:rsid w:val="00427D9C"/>
    <w:rsid w:val="00427E7E"/>
    <w:rsid w:val="0043465D"/>
    <w:rsid w:val="00435082"/>
    <w:rsid w:val="00443B6E"/>
    <w:rsid w:val="00450636"/>
    <w:rsid w:val="0045420A"/>
    <w:rsid w:val="004554D4"/>
    <w:rsid w:val="00461744"/>
    <w:rsid w:val="00466185"/>
    <w:rsid w:val="00466303"/>
    <w:rsid w:val="004668A7"/>
    <w:rsid w:val="00466D96"/>
    <w:rsid w:val="00467747"/>
    <w:rsid w:val="00470017"/>
    <w:rsid w:val="0047105A"/>
    <w:rsid w:val="00473C98"/>
    <w:rsid w:val="00474965"/>
    <w:rsid w:val="00482DF8"/>
    <w:rsid w:val="004864DE"/>
    <w:rsid w:val="00486843"/>
    <w:rsid w:val="00494BE5"/>
    <w:rsid w:val="00497813"/>
    <w:rsid w:val="004A0EBA"/>
    <w:rsid w:val="004A2538"/>
    <w:rsid w:val="004A331E"/>
    <w:rsid w:val="004B0C15"/>
    <w:rsid w:val="004B35EA"/>
    <w:rsid w:val="004B69E4"/>
    <w:rsid w:val="004C6C39"/>
    <w:rsid w:val="004D075F"/>
    <w:rsid w:val="004D1B76"/>
    <w:rsid w:val="004D344E"/>
    <w:rsid w:val="004D464A"/>
    <w:rsid w:val="004E019E"/>
    <w:rsid w:val="004E06EC"/>
    <w:rsid w:val="004E0A3F"/>
    <w:rsid w:val="004E2CB7"/>
    <w:rsid w:val="004F016A"/>
    <w:rsid w:val="00500F94"/>
    <w:rsid w:val="00502FB3"/>
    <w:rsid w:val="00503DE9"/>
    <w:rsid w:val="0050530C"/>
    <w:rsid w:val="00505DEA"/>
    <w:rsid w:val="00507782"/>
    <w:rsid w:val="00512A04"/>
    <w:rsid w:val="00520499"/>
    <w:rsid w:val="005249F5"/>
    <w:rsid w:val="005260F7"/>
    <w:rsid w:val="00543BD1"/>
    <w:rsid w:val="00556113"/>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C2833"/>
    <w:rsid w:val="005E144D"/>
    <w:rsid w:val="005E1500"/>
    <w:rsid w:val="005E3A43"/>
    <w:rsid w:val="005F0B17"/>
    <w:rsid w:val="005F6602"/>
    <w:rsid w:val="005F77C7"/>
    <w:rsid w:val="00614380"/>
    <w:rsid w:val="00620675"/>
    <w:rsid w:val="00622910"/>
    <w:rsid w:val="006254B6"/>
    <w:rsid w:val="00627FC8"/>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5C09"/>
    <w:rsid w:val="007B5DA2"/>
    <w:rsid w:val="007C0966"/>
    <w:rsid w:val="007C19E7"/>
    <w:rsid w:val="007C5CFD"/>
    <w:rsid w:val="007C6D9F"/>
    <w:rsid w:val="007D4893"/>
    <w:rsid w:val="007E70CF"/>
    <w:rsid w:val="007E74A4"/>
    <w:rsid w:val="007F1B6F"/>
    <w:rsid w:val="007F263F"/>
    <w:rsid w:val="007F49B2"/>
    <w:rsid w:val="008015A8"/>
    <w:rsid w:val="0080766E"/>
    <w:rsid w:val="00811169"/>
    <w:rsid w:val="00815297"/>
    <w:rsid w:val="008170DB"/>
    <w:rsid w:val="00817BA1"/>
    <w:rsid w:val="00823022"/>
    <w:rsid w:val="0082634E"/>
    <w:rsid w:val="008313C4"/>
    <w:rsid w:val="00835434"/>
    <w:rsid w:val="008358C0"/>
    <w:rsid w:val="00842838"/>
    <w:rsid w:val="00854EC1"/>
    <w:rsid w:val="0085797F"/>
    <w:rsid w:val="00861DC3"/>
    <w:rsid w:val="00867019"/>
    <w:rsid w:val="00872EF1"/>
    <w:rsid w:val="008735A9"/>
    <w:rsid w:val="00877BC5"/>
    <w:rsid w:val="00877D20"/>
    <w:rsid w:val="00881C48"/>
    <w:rsid w:val="00885B80"/>
    <w:rsid w:val="00885C30"/>
    <w:rsid w:val="00885E9B"/>
    <w:rsid w:val="0089368E"/>
    <w:rsid w:val="00893C96"/>
    <w:rsid w:val="0089500A"/>
    <w:rsid w:val="00897C94"/>
    <w:rsid w:val="008A4B30"/>
    <w:rsid w:val="008A7C12"/>
    <w:rsid w:val="008B03CE"/>
    <w:rsid w:val="008B529E"/>
    <w:rsid w:val="008C17FB"/>
    <w:rsid w:val="008C70BB"/>
    <w:rsid w:val="008D1B00"/>
    <w:rsid w:val="008D57B8"/>
    <w:rsid w:val="008E03FC"/>
    <w:rsid w:val="008E510B"/>
    <w:rsid w:val="00902B13"/>
    <w:rsid w:val="00911941"/>
    <w:rsid w:val="0092024D"/>
    <w:rsid w:val="009228C1"/>
    <w:rsid w:val="00925146"/>
    <w:rsid w:val="00925F0F"/>
    <w:rsid w:val="00932F6B"/>
    <w:rsid w:val="0094424D"/>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5BFD"/>
    <w:rsid w:val="00A07490"/>
    <w:rsid w:val="00A10655"/>
    <w:rsid w:val="00A12B64"/>
    <w:rsid w:val="00A22C38"/>
    <w:rsid w:val="00A25193"/>
    <w:rsid w:val="00A26E80"/>
    <w:rsid w:val="00A31AE8"/>
    <w:rsid w:val="00A3739D"/>
    <w:rsid w:val="00A37DDA"/>
    <w:rsid w:val="00A45005"/>
    <w:rsid w:val="00A567EE"/>
    <w:rsid w:val="00A70DD8"/>
    <w:rsid w:val="00A76790"/>
    <w:rsid w:val="00A85D0C"/>
    <w:rsid w:val="00A925EC"/>
    <w:rsid w:val="00A929AA"/>
    <w:rsid w:val="00A92B6B"/>
    <w:rsid w:val="00AA541E"/>
    <w:rsid w:val="00AD0DA4"/>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5084A"/>
    <w:rsid w:val="00B606A1"/>
    <w:rsid w:val="00B614F7"/>
    <w:rsid w:val="00B61B26"/>
    <w:rsid w:val="00B65E6B"/>
    <w:rsid w:val="00B675B2"/>
    <w:rsid w:val="00B81261"/>
    <w:rsid w:val="00B8223E"/>
    <w:rsid w:val="00B832AE"/>
    <w:rsid w:val="00B83A7E"/>
    <w:rsid w:val="00B86678"/>
    <w:rsid w:val="00B92F9B"/>
    <w:rsid w:val="00B941B3"/>
    <w:rsid w:val="00B96513"/>
    <w:rsid w:val="00BA1D47"/>
    <w:rsid w:val="00BA66F0"/>
    <w:rsid w:val="00BB2239"/>
    <w:rsid w:val="00BB2AE7"/>
    <w:rsid w:val="00BB6464"/>
    <w:rsid w:val="00BC1BB8"/>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1AFA"/>
    <w:rsid w:val="00C61D64"/>
    <w:rsid w:val="00C62099"/>
    <w:rsid w:val="00C62A34"/>
    <w:rsid w:val="00C64EA3"/>
    <w:rsid w:val="00C72867"/>
    <w:rsid w:val="00C75E81"/>
    <w:rsid w:val="00C83BB6"/>
    <w:rsid w:val="00C86609"/>
    <w:rsid w:val="00C92B4C"/>
    <w:rsid w:val="00C954F6"/>
    <w:rsid w:val="00CA36A0"/>
    <w:rsid w:val="00CA6BC5"/>
    <w:rsid w:val="00CC571B"/>
    <w:rsid w:val="00CC61CD"/>
    <w:rsid w:val="00CC6C02"/>
    <w:rsid w:val="00CC737B"/>
    <w:rsid w:val="00CD5011"/>
    <w:rsid w:val="00CE640F"/>
    <w:rsid w:val="00CE76BC"/>
    <w:rsid w:val="00CF540E"/>
    <w:rsid w:val="00D02F07"/>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E18"/>
    <w:rsid w:val="00DF0487"/>
    <w:rsid w:val="00DF5EA4"/>
    <w:rsid w:val="00E01ADA"/>
    <w:rsid w:val="00E02681"/>
    <w:rsid w:val="00E02792"/>
    <w:rsid w:val="00E034D8"/>
    <w:rsid w:val="00E04CC0"/>
    <w:rsid w:val="00E15816"/>
    <w:rsid w:val="00E160D5"/>
    <w:rsid w:val="00E17A23"/>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B0A3C"/>
    <w:rsid w:val="00EB0A96"/>
    <w:rsid w:val="00EB77F9"/>
    <w:rsid w:val="00EC5769"/>
    <w:rsid w:val="00EC7939"/>
    <w:rsid w:val="00EC7D00"/>
    <w:rsid w:val="00ED0304"/>
    <w:rsid w:val="00ED4FF7"/>
    <w:rsid w:val="00ED5B7B"/>
    <w:rsid w:val="00EE38FA"/>
    <w:rsid w:val="00EE3E2C"/>
    <w:rsid w:val="00EE5D23"/>
    <w:rsid w:val="00EE750D"/>
    <w:rsid w:val="00EF3CA4"/>
    <w:rsid w:val="00EF49A8"/>
    <w:rsid w:val="00EF7859"/>
    <w:rsid w:val="00F014DA"/>
    <w:rsid w:val="00F02591"/>
    <w:rsid w:val="00F30AE1"/>
    <w:rsid w:val="00F5696E"/>
    <w:rsid w:val="00F60EFF"/>
    <w:rsid w:val="00F67D2D"/>
    <w:rsid w:val="00F858F2"/>
    <w:rsid w:val="00F860CC"/>
    <w:rsid w:val="00F94398"/>
    <w:rsid w:val="00FB2B56"/>
    <w:rsid w:val="00FB3CE2"/>
    <w:rsid w:val="00FB55D5"/>
    <w:rsid w:val="00FC12BF"/>
    <w:rsid w:val="00FC2C60"/>
    <w:rsid w:val="00FD149E"/>
    <w:rsid w:val="00FD3E6F"/>
    <w:rsid w:val="00FD51B9"/>
    <w:rsid w:val="00FD5849"/>
    <w:rsid w:val="00FE03E4"/>
    <w:rsid w:val="00FE2A39"/>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09A01"/>
  <w15:docId w15:val="{01B3EEF3-B103-4A86-BD21-3932EEDAB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ADA"/>
    <w:pPr>
      <w:spacing w:after="160" w:line="259" w:lineRule="auto"/>
    </w:pPr>
    <w:rPr>
      <w:rFonts w:asciiTheme="minorHAnsi" w:eastAsiaTheme="minorHAnsi" w:hAnsiTheme="minorHAnsi" w:cstheme="minorBidi"/>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b/>
      <w:color w:val="1F1F5F" w:themeColor="text1"/>
    </w:rPr>
  </w:style>
  <w:style w:type="character" w:customStyle="1" w:styleId="Heading6Char">
    <w:name w:val="Heading 6 Char"/>
    <w:basedOn w:val="DefaultParagraphFont"/>
    <w:link w:val="Heading6"/>
    <w:uiPriority w:val="2"/>
    <w:semiHidden/>
    <w:rsid w:val="00EE750D"/>
    <w:rPr>
      <w:b/>
      <w:color w:val="606060"/>
    </w:rPr>
  </w:style>
  <w:style w:type="character" w:customStyle="1" w:styleId="Heading7Char">
    <w:name w:val="Heading 7 Char"/>
    <w:basedOn w:val="DefaultParagraphFont"/>
    <w:link w:val="Heading7"/>
    <w:uiPriority w:val="2"/>
    <w:semiHidden/>
    <w:rsid w:val="00EE750D"/>
    <w:rPr>
      <w:b/>
      <w:color w:val="1F1F5F" w:themeColor="text1"/>
    </w:rPr>
  </w:style>
  <w:style w:type="character" w:customStyle="1" w:styleId="Heading8Char">
    <w:name w:val="Heading 8 Char"/>
    <w:basedOn w:val="DefaultParagraphFont"/>
    <w:link w:val="Heading8"/>
    <w:uiPriority w:val="2"/>
    <w:semiHidden/>
    <w:rsid w:val="00EE750D"/>
    <w:rPr>
      <w:b/>
      <w:color w:val="606060"/>
    </w:rPr>
  </w:style>
  <w:style w:type="character" w:customStyle="1" w:styleId="Heading9Char">
    <w:name w:val="Heading 9 Char"/>
    <w:basedOn w:val="DefaultParagraphFont"/>
    <w:link w:val="Heading9"/>
    <w:uiPriority w:val="2"/>
    <w:semiHidden/>
    <w:rsid w:val="00EE750D"/>
    <w:rPr>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paragraph" w:styleId="FootnoteText">
    <w:name w:val="footnote text"/>
    <w:basedOn w:val="Normal"/>
    <w:link w:val="FootnoteTextChar"/>
    <w:uiPriority w:val="99"/>
    <w:semiHidden/>
    <w:unhideWhenUsed/>
    <w:rsid w:val="00614380"/>
    <w:pPr>
      <w:spacing w:after="0"/>
    </w:pPr>
    <w:rPr>
      <w:sz w:val="20"/>
      <w:szCs w:val="20"/>
    </w:rPr>
  </w:style>
  <w:style w:type="character" w:customStyle="1" w:styleId="FootnoteTextChar">
    <w:name w:val="Footnote Text Char"/>
    <w:basedOn w:val="DefaultParagraphFont"/>
    <w:link w:val="FootnoteText"/>
    <w:uiPriority w:val="99"/>
    <w:semiHidden/>
    <w:rsid w:val="00614380"/>
    <w:rPr>
      <w:rFonts w:ascii="Lato" w:hAnsi="Lato"/>
      <w:sz w:val="20"/>
      <w:szCs w:val="20"/>
    </w:rPr>
  </w:style>
  <w:style w:type="character" w:styleId="FootnoteReference">
    <w:name w:val="footnote reference"/>
    <w:uiPriority w:val="99"/>
    <w:semiHidden/>
    <w:unhideWhenUsed/>
    <w:rsid w:val="00614380"/>
    <w:rPr>
      <w:vertAlign w:val="superscript"/>
    </w:rPr>
  </w:style>
  <w:style w:type="paragraph" w:customStyle="1" w:styleId="Default">
    <w:name w:val="Default"/>
    <w:rsid w:val="00E01ADA"/>
    <w:pPr>
      <w:autoSpaceDE w:val="0"/>
      <w:autoSpaceDN w:val="0"/>
      <w:adjustRightInd w:val="0"/>
      <w:spacing w:after="0"/>
    </w:pPr>
    <w:rPr>
      <w:rFonts w:ascii="Lato" w:eastAsiaTheme="minorHAnsi" w:hAnsi="Lato" w:cs="Lat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tbar.nt.gov.au/workforce-population/northern-territory-designated-area-migration-agreement/qualifications-experience-age-requirements-overseas-workers"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tbar.nt.gov.au/workforce-population/northern-territory-designated-area-migration-agreement/qualifications-experience-age-requirements-overseas-worker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tbar.nt.gov.au/workforce-population/northern-territory-designated-area-migration-agreement/qualifications-experience-age-requirements-overseas-work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tbar.nt.gov.au/workforce-population/northern-territory-designated-area-migration-agreement/qualifications-experience-age-requirements-overseas-workers" TargetMode="External"/><Relationship Id="rId5" Type="http://schemas.openxmlformats.org/officeDocument/2006/relationships/settings" Target="settings.xml"/><Relationship Id="rId15" Type="http://schemas.openxmlformats.org/officeDocument/2006/relationships/hyperlink" Target="https://dtbar.nt.gov.au/workforce-population/northern-territory-designated-area-migration-agreement/qualifications-experience-age-requirements-overseas-workers" TargetMode="External"/><Relationship Id="rId10" Type="http://schemas.openxmlformats.org/officeDocument/2006/relationships/hyperlink" Target="https://dtbar.nt.gov.au/workforce-population/northern-territory-designated-area-migration-agreement/qualifications-experience-age-requirements-overseas-workers"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dtbar.nt.gov.au/workforce-population/northern-territory-designated-area-migration-agreement/qualifications-experience-age-requirements-overseas-workers" TargetMode="External"/><Relationship Id="rId14" Type="http://schemas.openxmlformats.org/officeDocument/2006/relationships/hyperlink" Target="https://dtbar.nt.gov.au/workforce-population/northern-territory-designated-area-migration-agreement/qualifications-experience-age-requirements-overseas-worker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rod.main.ntgov\ntg\office%20templates\NTG%20short%20document%20-%20portrait.dotx" TargetMode="External"/></Relationship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2025-03-28T00:00:00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70FDACC-F636-45D8-AA85-0ABA8B74B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 short document - portrait.dotx</Template>
  <TotalTime>10</TotalTime>
  <Pages>9</Pages>
  <Words>2260</Words>
  <Characters>13928</Characters>
  <Application>Microsoft Office Word</Application>
  <DocSecurity>0</DocSecurity>
  <Lines>366</Lines>
  <Paragraphs>249</Paragraphs>
  <ScaleCrop>false</ScaleCrop>
  <HeadingPairs>
    <vt:vector size="2" baseType="variant">
      <vt:variant>
        <vt:lpstr>Title</vt:lpstr>
      </vt:variant>
      <vt:variant>
        <vt:i4>1</vt:i4>
      </vt:variant>
    </vt:vector>
  </HeadingPairs>
  <TitlesOfParts>
    <vt:vector size="1" baseType="lpstr">
      <vt:lpstr>NT DAMA Non-ANZSCO Occupation Descriptions</vt:lpstr>
    </vt:vector>
  </TitlesOfParts>
  <Company>TRADE, BUSINESS AND ASIAN RELATIONS</Company>
  <LinksUpToDate>false</LinksUpToDate>
  <CharactersWithSpaces>15939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 DAMA non-ANZSCO occupation descriptions</dc:title>
  <dc:creator>Northern Territory Government</dc:creator>
  <cp:lastModifiedBy>Marlene Woods</cp:lastModifiedBy>
  <cp:revision>6</cp:revision>
  <cp:lastPrinted>2019-07-29T01:45:00Z</cp:lastPrinted>
  <dcterms:created xsi:type="dcterms:W3CDTF">2025-03-28T04:22:00Z</dcterms:created>
  <dcterms:modified xsi:type="dcterms:W3CDTF">2025-03-28T05:52:00Z</dcterms:modified>
</cp:coreProperties>
</file>