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FE" w:rsidRDefault="00AC24FE" w:rsidP="00AC24FE">
      <w:pPr>
        <w:pStyle w:val="Heading1"/>
      </w:pPr>
      <w:r>
        <w:t>Vision</w:t>
      </w:r>
    </w:p>
    <w:p w:rsidR="00AC24FE" w:rsidRDefault="00AC24FE" w:rsidP="00AC24FE">
      <w:r>
        <w:t>The Territory is a globally significant critical minerals producing, processing and manufacturing centre</w:t>
      </w:r>
    </w:p>
    <w:p w:rsidR="00AC24FE" w:rsidRDefault="00AC24FE" w:rsidP="00AC24FE">
      <w:pPr>
        <w:pStyle w:val="Heading1"/>
      </w:pPr>
      <w:r w:rsidRPr="000260F8">
        <w:t>3 Point Plan</w:t>
      </w:r>
    </w:p>
    <w:p w:rsidR="00AC24FE" w:rsidRDefault="00AC24FE" w:rsidP="00AC24FE">
      <w:pPr>
        <w:pStyle w:val="ListParagraph"/>
        <w:numPr>
          <w:ilvl w:val="0"/>
          <w:numId w:val="6"/>
        </w:numPr>
      </w:pPr>
      <w:r>
        <w:t>Accelerate exploration for critical minerals</w:t>
      </w:r>
    </w:p>
    <w:p w:rsidR="00AC24FE" w:rsidRDefault="00AC24FE" w:rsidP="00AC24FE">
      <w:pPr>
        <w:pStyle w:val="ListParagraph"/>
        <w:numPr>
          <w:ilvl w:val="0"/>
          <w:numId w:val="6"/>
        </w:numPr>
      </w:pPr>
      <w:r>
        <w:t>Support critical minerals projects to commence production</w:t>
      </w:r>
    </w:p>
    <w:p w:rsidR="00AC24FE" w:rsidRDefault="00AC24FE" w:rsidP="00AC24FE">
      <w:pPr>
        <w:pStyle w:val="ListParagraph"/>
        <w:numPr>
          <w:ilvl w:val="0"/>
          <w:numId w:val="6"/>
        </w:numPr>
      </w:pPr>
      <w:r w:rsidRPr="000260F8">
        <w:t>Grow refining, processing and manufacturing of critical minerals in the Territory</w:t>
      </w:r>
      <w:r>
        <w:t>.</w:t>
      </w:r>
    </w:p>
    <w:p w:rsidR="00AC24FE" w:rsidRDefault="00AC24FE" w:rsidP="00AC24FE">
      <w:pPr>
        <w:pStyle w:val="Heading1"/>
      </w:pPr>
      <w:r w:rsidRPr="000260F8">
        <w:t>Current and developing projects</w:t>
      </w:r>
    </w:p>
    <w:p w:rsidR="00AC24FE" w:rsidRDefault="00AC24FE" w:rsidP="00AC24FE">
      <w:r w:rsidRPr="000260F8">
        <w:t>The Territory is a world leader in manganese</w:t>
      </w:r>
      <w:r>
        <w:t xml:space="preserve"> </w:t>
      </w:r>
      <w:r w:rsidRPr="000260F8">
        <w:t xml:space="preserve">production, with one of the world’s largest high-grade manganese deposits at Groote Eylandt and further deposits at </w:t>
      </w:r>
      <w:proofErr w:type="spellStart"/>
      <w:r w:rsidRPr="000260F8">
        <w:t>Bootu</w:t>
      </w:r>
      <w:proofErr w:type="spellEnd"/>
      <w:r w:rsidRPr="000260F8">
        <w:t xml:space="preserve"> Creek. There are a number of o</w:t>
      </w:r>
      <w:r>
        <w:t xml:space="preserve">ther projects with potential to </w:t>
      </w:r>
      <w:r w:rsidRPr="000260F8">
        <w:t>commence production.</w:t>
      </w:r>
    </w:p>
    <w:p w:rsidR="00AC24FE" w:rsidRDefault="00AC24FE" w:rsidP="00AC24FE">
      <w:pPr>
        <w:pStyle w:val="Heading2"/>
      </w:pPr>
      <w:r w:rsidRPr="000260F8">
        <w:t>Lithium</w:t>
      </w:r>
    </w:p>
    <w:p w:rsidR="00AC24FE" w:rsidRDefault="00AC24FE" w:rsidP="00AC24FE">
      <w:r w:rsidRPr="000260F8">
        <w:t>Grants Lithium Project, Core Lithium Ltd</w:t>
      </w:r>
    </w:p>
    <w:p w:rsidR="00AC24FE" w:rsidRDefault="00AC24FE" w:rsidP="00AC24FE">
      <w:r>
        <w:t>Resource: 8.6 Mt @ 1.33% lithium oxide Capex: $54M</w:t>
      </w:r>
    </w:p>
    <w:p w:rsidR="00AC24FE" w:rsidRDefault="00AC24FE" w:rsidP="00AC24FE">
      <w:r>
        <w:t xml:space="preserve">Environmental assessment lodged </w:t>
      </w:r>
    </w:p>
    <w:p w:rsidR="00AC24FE" w:rsidRDefault="00AC24FE" w:rsidP="00AC24FE">
      <w:r>
        <w:t>Proposed Schedule: 2019/20</w:t>
      </w:r>
    </w:p>
    <w:p w:rsidR="00AC24FE" w:rsidRDefault="00AC24FE" w:rsidP="00AC24FE">
      <w:pPr>
        <w:pStyle w:val="ListParagraph"/>
        <w:numPr>
          <w:ilvl w:val="0"/>
          <w:numId w:val="7"/>
        </w:numPr>
      </w:pPr>
      <w:r>
        <w:t>proposed open cut mining operation</w:t>
      </w:r>
    </w:p>
    <w:p w:rsidR="00AC24FE" w:rsidRDefault="00AC24FE" w:rsidP="00AC24FE">
      <w:pPr>
        <w:pStyle w:val="ListParagraph"/>
        <w:numPr>
          <w:ilvl w:val="0"/>
          <w:numId w:val="7"/>
        </w:numPr>
      </w:pPr>
      <w:r>
        <w:t>mineral lease granted Jan 2019</w:t>
      </w:r>
    </w:p>
    <w:p w:rsidR="00AC24FE" w:rsidRDefault="00AC24FE" w:rsidP="00AC24FE">
      <w:pPr>
        <w:pStyle w:val="Heading2"/>
      </w:pPr>
      <w:r w:rsidRPr="000260F8">
        <w:t>Vanadium</w:t>
      </w:r>
    </w:p>
    <w:p w:rsidR="00AC24FE" w:rsidRDefault="00AC24FE" w:rsidP="00AC24FE">
      <w:r>
        <w:t>Mount Peake, TNG Ltd</w:t>
      </w:r>
    </w:p>
    <w:p w:rsidR="00AC24FE" w:rsidRDefault="00AC24FE" w:rsidP="00AC24FE">
      <w:r>
        <w:t xml:space="preserve">Resource: 160.4 Mt @ 0.28% vanadium pentoxide, 5.3% titanium oxide and 23% iron. </w:t>
      </w:r>
    </w:p>
    <w:p w:rsidR="00AC24FE" w:rsidRDefault="00AC24FE" w:rsidP="00AC24FE">
      <w:r>
        <w:t xml:space="preserve">Capex: Stage one $853M </w:t>
      </w:r>
    </w:p>
    <w:p w:rsidR="00AC24FE" w:rsidRDefault="00AC24FE" w:rsidP="00AC24FE">
      <w:r>
        <w:t xml:space="preserve">Environmental assessment complete </w:t>
      </w:r>
    </w:p>
    <w:p w:rsidR="00AC24FE" w:rsidRDefault="00AC24FE" w:rsidP="00AC24FE">
      <w:r>
        <w:t>Proposed Schedule: Q3 2021</w:t>
      </w:r>
    </w:p>
    <w:p w:rsidR="00AC24FE" w:rsidRDefault="00AC24FE" w:rsidP="00AC24FE">
      <w:pPr>
        <w:pStyle w:val="ListParagraph"/>
        <w:numPr>
          <w:ilvl w:val="0"/>
          <w:numId w:val="8"/>
        </w:numPr>
      </w:pPr>
      <w:r>
        <w:t>one of the world’s largest vanadium-titanium-iron resources</w:t>
      </w:r>
    </w:p>
    <w:p w:rsidR="00AC24FE" w:rsidRDefault="00AC24FE" w:rsidP="00AC24FE">
      <w:pPr>
        <w:pStyle w:val="ListParagraph"/>
        <w:numPr>
          <w:ilvl w:val="0"/>
          <w:numId w:val="8"/>
        </w:numPr>
      </w:pPr>
      <w:r>
        <w:lastRenderedPageBreak/>
        <w:t>TIVAN® processing plant planned in Darwin</w:t>
      </w:r>
    </w:p>
    <w:p w:rsidR="00AC24FE" w:rsidRDefault="00AC24FE" w:rsidP="00AC24FE">
      <w:pPr>
        <w:pStyle w:val="ListParagraph"/>
        <w:numPr>
          <w:ilvl w:val="0"/>
          <w:numId w:val="8"/>
        </w:numPr>
      </w:pPr>
      <w:r w:rsidRPr="001162E8">
        <w:t>high-purity vanadium electrolyte, with potential to supply the Vanadium Redox Battery sector</w:t>
      </w:r>
    </w:p>
    <w:p w:rsidR="00AC24FE" w:rsidRDefault="00AC24FE" w:rsidP="00AC24FE">
      <w:pPr>
        <w:pStyle w:val="Heading2"/>
      </w:pPr>
      <w:r>
        <w:t>Copper</w:t>
      </w:r>
    </w:p>
    <w:p w:rsidR="00AC24FE" w:rsidRDefault="00AC24FE" w:rsidP="00AC24FE">
      <w:r>
        <w:t xml:space="preserve">Jervois, KGL Resources Ltd </w:t>
      </w:r>
    </w:p>
    <w:p w:rsidR="00AC24FE" w:rsidRDefault="00AC24FE" w:rsidP="00AC24FE">
      <w:r>
        <w:t>Resource: 25.2 Mt @ 1.53% copper and 29.2 g/t silver.</w:t>
      </w:r>
    </w:p>
    <w:p w:rsidR="00AC24FE" w:rsidRDefault="00AC24FE" w:rsidP="00AC24FE">
      <w:r>
        <w:t>Capex: $190M</w:t>
      </w:r>
    </w:p>
    <w:p w:rsidR="00AC24FE" w:rsidRDefault="00AC24FE" w:rsidP="00AC24FE">
      <w:r>
        <w:t>Environmental assessment lodged</w:t>
      </w:r>
    </w:p>
    <w:p w:rsidR="00AC24FE" w:rsidRDefault="00AC24FE" w:rsidP="00AC24FE">
      <w:r>
        <w:t>Proposed Schedule: Q2/3 2020</w:t>
      </w:r>
    </w:p>
    <w:p w:rsidR="00AC24FE" w:rsidRDefault="00AC24FE" w:rsidP="00AC24FE">
      <w:pPr>
        <w:pStyle w:val="ListParagraph"/>
        <w:numPr>
          <w:ilvl w:val="0"/>
          <w:numId w:val="9"/>
        </w:numPr>
      </w:pPr>
      <w:r>
        <w:t>open cut and underground operation</w:t>
      </w:r>
    </w:p>
    <w:p w:rsidR="00AC24FE" w:rsidRDefault="00AC24FE" w:rsidP="00AC24FE">
      <w:pPr>
        <w:pStyle w:val="ListParagraph"/>
        <w:numPr>
          <w:ilvl w:val="0"/>
          <w:numId w:val="9"/>
        </w:numPr>
      </w:pPr>
      <w:r>
        <w:t>12+ years lifespan</w:t>
      </w:r>
    </w:p>
    <w:p w:rsidR="00AC24FE" w:rsidRDefault="00AC24FE" w:rsidP="00AC24FE">
      <w:pPr>
        <w:pStyle w:val="Heading2"/>
      </w:pPr>
      <w:r>
        <w:t>Rare Earths</w:t>
      </w:r>
    </w:p>
    <w:p w:rsidR="00AC24FE" w:rsidRDefault="00AC24FE" w:rsidP="00AC24FE">
      <w:proofErr w:type="spellStart"/>
      <w:r>
        <w:t>Nolans</w:t>
      </w:r>
      <w:proofErr w:type="spellEnd"/>
      <w:r>
        <w:t xml:space="preserve">, Arafura Resources Ltd </w:t>
      </w:r>
    </w:p>
    <w:p w:rsidR="00AC24FE" w:rsidRDefault="00AC24FE" w:rsidP="00AC24FE">
      <w:r>
        <w:t>Resource: 56 Mt @ 2.6% rare earths, 11% phosphate and0.02% uranium oxide</w:t>
      </w:r>
    </w:p>
    <w:p w:rsidR="00AC24FE" w:rsidRDefault="00AC24FE" w:rsidP="00AC24FE">
      <w:r>
        <w:t>Capex: US$726M</w:t>
      </w:r>
    </w:p>
    <w:p w:rsidR="00AC24FE" w:rsidRDefault="00AC24FE" w:rsidP="00AC24FE">
      <w:r>
        <w:t xml:space="preserve">Environmental assessment complete </w:t>
      </w:r>
    </w:p>
    <w:p w:rsidR="00AC24FE" w:rsidRDefault="00AC24FE" w:rsidP="00AC24FE">
      <w:r>
        <w:t>Proposed Schedule: Q1 2022</w:t>
      </w:r>
    </w:p>
    <w:p w:rsidR="00AC24FE" w:rsidRDefault="00AC24FE" w:rsidP="00AC24FE">
      <w:pPr>
        <w:pStyle w:val="ListParagraph"/>
        <w:numPr>
          <w:ilvl w:val="0"/>
          <w:numId w:val="10"/>
        </w:numPr>
      </w:pPr>
      <w:r w:rsidRPr="001162E8">
        <w:t>one of the world’s largest neodymium- praseodymium (</w:t>
      </w:r>
      <w:proofErr w:type="spellStart"/>
      <w:r w:rsidRPr="001162E8">
        <w:t>NdPr</w:t>
      </w:r>
      <w:proofErr w:type="spellEnd"/>
      <w:r w:rsidRPr="001162E8">
        <w:t>) deposits</w:t>
      </w:r>
    </w:p>
    <w:p w:rsidR="00AC24FE" w:rsidRDefault="00AC24FE" w:rsidP="00AC24FE">
      <w:pPr>
        <w:pStyle w:val="ListParagraph"/>
        <w:numPr>
          <w:ilvl w:val="0"/>
          <w:numId w:val="10"/>
        </w:numPr>
      </w:pPr>
      <w:r w:rsidRPr="001162E8">
        <w:t>potential to produce around 10% of the global</w:t>
      </w:r>
      <w:r>
        <w:t xml:space="preserve"> demand for </w:t>
      </w:r>
      <w:proofErr w:type="spellStart"/>
      <w:r>
        <w:t>NdPr</w:t>
      </w:r>
      <w:proofErr w:type="spellEnd"/>
      <w:r>
        <w:t xml:space="preserve"> magnet feed</w:t>
      </w:r>
    </w:p>
    <w:p w:rsidR="00AC24FE" w:rsidRDefault="00AC24FE" w:rsidP="00AC24FE">
      <w:pPr>
        <w:pStyle w:val="ListParagraph"/>
        <w:numPr>
          <w:ilvl w:val="0"/>
          <w:numId w:val="10"/>
        </w:numPr>
      </w:pPr>
      <w:r>
        <w:t>processing planned onsite</w:t>
      </w:r>
    </w:p>
    <w:p w:rsidR="00AC24FE" w:rsidRDefault="00AC24FE" w:rsidP="00AC24FE">
      <w:r w:rsidRPr="001162E8">
        <w:t>The Territory has numerous other critical minerals projects at various stages from exploration through to near production, including for copper, cobalt, tungsten, zircon and ilmenite.</w:t>
      </w:r>
    </w:p>
    <w:p w:rsidR="00AC24FE" w:rsidRDefault="00AC24FE" w:rsidP="00AC24FE">
      <w:r>
        <w:rPr>
          <w:noProof/>
          <w:lang w:eastAsia="en-AU" w:bidi="ar-SA"/>
        </w:rPr>
        <w:lastRenderedPageBreak/>
        <w:drawing>
          <wp:inline distT="0" distB="0" distL="0" distR="0" wp14:anchorId="552AB520" wp14:editId="6273633E">
            <wp:extent cx="6115050" cy="7296150"/>
            <wp:effectExtent l="0" t="0" r="0" b="0"/>
            <wp:docPr id="3" name="Picture 3" descr="Strategic minerals in the Northern Territory: Map of the Territory showing the locations of operating mines, developing projects, exploration results, proposed processing plants and producing gas/oil fields. Map identifies the name of each mine, the company operating the mine, and quality and/or quantity of the mine output, resourse or explor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egic minerals in the Northern Territory: Map of the Territory showing the locations of operating mines, developing projects, exploration results, proposed processing plants and producing gas/oil fields. Map identifies the name of each mine, the company operating the mine, and quality and/or quantity of the mine output, resourse or exploration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FE" w:rsidRDefault="00AC24FE" w:rsidP="00AC24FE">
      <w:r>
        <w:br w:type="page"/>
      </w:r>
    </w:p>
    <w:p w:rsidR="00AC24FE" w:rsidRDefault="00AC24FE" w:rsidP="00AC24FE">
      <w:pPr>
        <w:pStyle w:val="Heading1"/>
      </w:pPr>
      <w:r w:rsidRPr="001162E8">
        <w:lastRenderedPageBreak/>
        <w:t>The Territory’s critical minerals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cobalt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copper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>lithium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titanium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manganese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>rare earths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tungsten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 xml:space="preserve">vanadium </w:t>
      </w:r>
    </w:p>
    <w:p w:rsidR="00AC24FE" w:rsidRDefault="00AC24FE" w:rsidP="00AC24FE">
      <w:pPr>
        <w:pStyle w:val="ListParagraph"/>
        <w:numPr>
          <w:ilvl w:val="0"/>
          <w:numId w:val="11"/>
        </w:numPr>
      </w:pPr>
      <w:r>
        <w:t>zircon</w:t>
      </w:r>
    </w:p>
    <w:p w:rsidR="00AC24FE" w:rsidRDefault="00AC24FE" w:rsidP="00AC24FE">
      <w:pPr>
        <w:pStyle w:val="Heading1"/>
      </w:pPr>
      <w:r>
        <w:t>Critically important minerals</w:t>
      </w:r>
    </w:p>
    <w:p w:rsidR="00AC24FE" w:rsidRDefault="00AC24FE" w:rsidP="00AC24FE">
      <w:r>
        <w:t>Critical minerals are mineral resources that are strategic to the global economy, particularly for new and emerging technologies.</w:t>
      </w:r>
    </w:p>
    <w:p w:rsidR="00AC24FE" w:rsidRDefault="00AC24FE" w:rsidP="00AC24FE">
      <w:r>
        <w:t>These currently include rare earths and other high value technology metals, used for making batteries, electric vehicles, mobile phones, high-definition screen displays, solar panels, medical equipment and for military technology use.</w:t>
      </w:r>
    </w:p>
    <w:p w:rsidR="00AC24FE" w:rsidRDefault="00AC24FE" w:rsidP="00AC24FE">
      <w:r>
        <w:t>The Territory is focused on increasing its participation in the latter stages of the critical minerals value chain and is actively seeking investment to support this goal.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Description w:val="Shows value-add opportunities and export opportunities."/>
      </w:tblPr>
      <w:tblGrid>
        <w:gridCol w:w="2721"/>
        <w:gridCol w:w="2721"/>
      </w:tblGrid>
      <w:tr w:rsidR="00AC24FE" w:rsidRPr="00DA722D" w:rsidTr="002D737E">
        <w:trPr>
          <w:trHeight w:val="340"/>
          <w:tblHeader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DA722D">
              <w:rPr>
                <w:rFonts w:cs="Arial"/>
                <w:b/>
                <w:spacing w:val="-3"/>
              </w:rPr>
              <w:t>Value-add</w:t>
            </w:r>
            <w:r w:rsidRPr="00DA722D">
              <w:rPr>
                <w:rFonts w:cs="Arial"/>
                <w:b/>
              </w:rPr>
              <w:t xml:space="preserve"> opportunities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DA722D">
              <w:rPr>
                <w:rFonts w:cs="Arial"/>
                <w:b/>
                <w:spacing w:val="-3"/>
              </w:rPr>
              <w:t xml:space="preserve">Export </w:t>
            </w:r>
            <w:r w:rsidRPr="00DA722D">
              <w:rPr>
                <w:rFonts w:cs="Arial"/>
                <w:b/>
              </w:rPr>
              <w:t>opportunities</w:t>
            </w:r>
          </w:p>
        </w:tc>
      </w:tr>
      <w:tr w:rsidR="00AC24FE" w:rsidRPr="00DA722D" w:rsidTr="002D737E">
        <w:trPr>
          <w:trHeight w:val="340"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Mining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Unrefined minerals</w:t>
            </w:r>
          </w:p>
        </w:tc>
      </w:tr>
      <w:tr w:rsidR="00AC24FE" w:rsidRPr="00DA722D" w:rsidTr="002D737E">
        <w:trPr>
          <w:trHeight w:val="340"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Refining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Refined minerals</w:t>
            </w:r>
          </w:p>
        </w:tc>
      </w:tr>
      <w:tr w:rsidR="00AC24FE" w:rsidRPr="00DA722D" w:rsidTr="002D737E">
        <w:trPr>
          <w:trHeight w:val="340"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Processing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Metals</w:t>
            </w:r>
          </w:p>
        </w:tc>
      </w:tr>
      <w:tr w:rsidR="00AC24FE" w:rsidRPr="00DA722D" w:rsidTr="002D737E">
        <w:trPr>
          <w:trHeight w:val="340"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Manufacturing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Product components</w:t>
            </w:r>
          </w:p>
        </w:tc>
      </w:tr>
      <w:tr w:rsidR="00AC24FE" w:rsidRPr="00DA722D" w:rsidTr="002D737E">
        <w:trPr>
          <w:trHeight w:val="340"/>
        </w:trPr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End user products</w:t>
            </w:r>
          </w:p>
        </w:tc>
        <w:tc>
          <w:tcPr>
            <w:tcW w:w="2721" w:type="dxa"/>
          </w:tcPr>
          <w:p w:rsidR="00AC24FE" w:rsidRPr="00DA722D" w:rsidRDefault="00AC24FE" w:rsidP="002D737E">
            <w:pPr>
              <w:spacing w:before="100" w:beforeAutospacing="1" w:after="100" w:afterAutospacing="1" w:line="240" w:lineRule="auto"/>
              <w:rPr>
                <w:rFonts w:cs="Arial"/>
              </w:rPr>
            </w:pPr>
            <w:r w:rsidRPr="00DA722D">
              <w:rPr>
                <w:rFonts w:cs="Arial"/>
              </w:rPr>
              <w:t>Product exports</w:t>
            </w:r>
          </w:p>
        </w:tc>
      </w:tr>
    </w:tbl>
    <w:p w:rsidR="00AC24FE" w:rsidRDefault="00AC24FE" w:rsidP="00AC24FE">
      <w:pPr>
        <w:pStyle w:val="NoSpacing"/>
      </w:pPr>
    </w:p>
    <w:p w:rsidR="00AC24FE" w:rsidRDefault="00AC24FE" w:rsidP="00AC24FE">
      <w:r w:rsidRPr="001162E8">
        <w:t>The Territory Government is collaborating with the Australian Government, and other states and territories on the development of the National Critical Minerals Work Program and is developing a comprehensive Territory Minerals Industry Development Strategy.</w:t>
      </w:r>
    </w:p>
    <w:p w:rsidR="00AC24FE" w:rsidRDefault="00AC24FE" w:rsidP="00AC24FE">
      <w:pPr>
        <w:pStyle w:val="Heading1"/>
      </w:pPr>
      <w:r>
        <w:t>Investment opportunities</w:t>
      </w:r>
    </w:p>
    <w:p w:rsidR="00AC24FE" w:rsidRDefault="00AC24FE" w:rsidP="00AC24FE">
      <w:pPr>
        <w:pStyle w:val="ListParagraph"/>
        <w:numPr>
          <w:ilvl w:val="0"/>
          <w:numId w:val="12"/>
        </w:numPr>
      </w:pPr>
      <w:r>
        <w:t>Exploration stage projects to define resource and demonstrate economic viability</w:t>
      </w:r>
    </w:p>
    <w:p w:rsidR="00AC24FE" w:rsidRDefault="00AC24FE" w:rsidP="00AC24FE">
      <w:pPr>
        <w:pStyle w:val="ListParagraph"/>
        <w:numPr>
          <w:ilvl w:val="0"/>
          <w:numId w:val="12"/>
        </w:numPr>
      </w:pPr>
      <w:r>
        <w:t>Critical minerals projects with most approvals in place</w:t>
      </w:r>
    </w:p>
    <w:p w:rsidR="00AC24FE" w:rsidRDefault="00AC24FE" w:rsidP="00AC24FE">
      <w:pPr>
        <w:pStyle w:val="ListParagraph"/>
        <w:numPr>
          <w:ilvl w:val="0"/>
          <w:numId w:val="12"/>
        </w:numPr>
      </w:pPr>
      <w:r>
        <w:t>Domestic refining, processing and manufacturing technologies and facilities</w:t>
      </w:r>
    </w:p>
    <w:p w:rsidR="00AC24FE" w:rsidRDefault="00AC24FE">
      <w:pPr>
        <w:spacing w:after="0" w:line="240" w:lineRule="auto"/>
      </w:pPr>
      <w:r>
        <w:br w:type="page"/>
      </w:r>
    </w:p>
    <w:p w:rsidR="00AC24FE" w:rsidRDefault="00AC24FE" w:rsidP="00AC24FE">
      <w:pPr>
        <w:pStyle w:val="Heading1"/>
      </w:pPr>
      <w:r>
        <w:lastRenderedPageBreak/>
        <w:t>Land and infrastructure</w:t>
      </w:r>
    </w:p>
    <w:p w:rsidR="00AC24FE" w:rsidRDefault="00AC24FE" w:rsidP="00AC24FE">
      <w:r>
        <w:t xml:space="preserve">Industrial land is available at Middle Arm for the minerals processing and manufacturing industry. Darwin is linked by a transcontinental rail service, national highway, </w:t>
      </w:r>
      <w:proofErr w:type="gramStart"/>
      <w:r>
        <w:t>international</w:t>
      </w:r>
      <w:proofErr w:type="gramEnd"/>
      <w:r>
        <w:t xml:space="preserve"> airport and supported through the nearby Port of Darwin at the East Arm Logistics Precinct.</w:t>
      </w:r>
    </w:p>
    <w:p w:rsidR="00AC24FE" w:rsidRDefault="00AC24FE" w:rsidP="00AC24FE">
      <w:pPr>
        <w:jc w:val="center"/>
      </w:pPr>
      <w:r>
        <w:rPr>
          <w:noProof/>
          <w:lang w:eastAsia="en-AU" w:bidi="ar-SA"/>
        </w:rPr>
        <w:drawing>
          <wp:inline distT="0" distB="0" distL="0" distR="0" wp14:anchorId="7FB31A76" wp14:editId="150B1203">
            <wp:extent cx="6305550" cy="4410075"/>
            <wp:effectExtent l="0" t="0" r="0" b="9525"/>
            <wp:docPr id="4" name="Picture 4" descr="Map of the Middle Arm Industrial Precinct showing various future land uses, approximate land sizes, Darwin LNG, Icthys LNG, Elrundie Peninsula, East Arm Logistics Precinct and the Darwin Railwa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of the Middle Arm Industrial Precinct showing various future land uses, approximate land sizes, Darwin LNG, Icthys LNG, Elrundie Peninsula, East Arm Logistics Precinct and the Darwin Railway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 t="16724" r="6760" b="40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FE" w:rsidRDefault="00AC24FE" w:rsidP="00AC24FE">
      <w:r w:rsidRPr="00E96050">
        <w:t xml:space="preserve">Land available for industrial development at Middle Arm, </w:t>
      </w:r>
      <w:proofErr w:type="spellStart"/>
      <w:r w:rsidRPr="00E96050">
        <w:t>Elrundie</w:t>
      </w:r>
      <w:proofErr w:type="spellEnd"/>
      <w:r w:rsidRPr="00E96050">
        <w:t xml:space="preserve"> Peninsula and support infrastructure at East Arm Logistics Precinct.</w:t>
      </w:r>
    </w:p>
    <w:p w:rsidR="00AC24FE" w:rsidRDefault="00AC24FE" w:rsidP="00AC24FE">
      <w:pPr>
        <w:pStyle w:val="Heading1"/>
      </w:pPr>
      <w:r>
        <w:t>Territory Government support</w:t>
      </w:r>
    </w:p>
    <w:p w:rsidR="00AC24FE" w:rsidRDefault="00AC24FE" w:rsidP="00AC24FE">
      <w:r>
        <w:t>A number of attractive services and support mechanisms to grow private sector investment and create jobs:</w:t>
      </w:r>
      <w:bookmarkStart w:id="0" w:name="_GoBack"/>
      <w:bookmarkEnd w:id="0"/>
    </w:p>
    <w:p w:rsidR="00AC24FE" w:rsidRDefault="00AC24FE" w:rsidP="00AC24FE">
      <w:pPr>
        <w:pStyle w:val="Heading2"/>
      </w:pPr>
      <w:r>
        <w:t>Resourcing the Territory Initiative</w:t>
      </w:r>
    </w:p>
    <w:p w:rsidR="00AC24FE" w:rsidRDefault="00AC24FE" w:rsidP="00AC24FE">
      <w:r>
        <w:t>$26 million initiative providing pre-competitive geoscience, investment attraction and exploration stimulus programs designed to increase exploration activity and success rates, and underpin the long term sustainability of the resources sector.</w:t>
      </w:r>
    </w:p>
    <w:p w:rsidR="00AC24FE" w:rsidRDefault="00AC24FE" w:rsidP="00AC24FE">
      <w:pPr>
        <w:pStyle w:val="Heading2"/>
        <w:keepNext/>
        <w:keepLines/>
        <w:widowControl/>
      </w:pPr>
      <w:r>
        <w:lastRenderedPageBreak/>
        <w:t>Major Project Status Policy</w:t>
      </w:r>
    </w:p>
    <w:p w:rsidR="00AC24FE" w:rsidRDefault="00AC24FE" w:rsidP="00AC24FE">
      <w:pPr>
        <w:keepLines/>
      </w:pPr>
      <w:r>
        <w:t>Support the timely and efficient delivery of such projects through consistent and efficient government processes.</w:t>
      </w:r>
    </w:p>
    <w:p w:rsidR="00AC24FE" w:rsidRDefault="00AC24FE" w:rsidP="00AC24FE">
      <w:pPr>
        <w:pStyle w:val="Heading2"/>
      </w:pPr>
      <w:r>
        <w:t>Local Jobs Fund</w:t>
      </w:r>
    </w:p>
    <w:p w:rsidR="00AC24FE" w:rsidRDefault="00AC24FE" w:rsidP="00AC24FE">
      <w:r>
        <w:t>$89 million co-investment fund to accelerate significant projects through loan guarantees, business investment concessional loans, equity co-investment and grants.</w:t>
      </w:r>
      <w:r w:rsidRPr="00224500">
        <w:rPr>
          <w:noProof/>
          <w:lang w:eastAsia="en-AU" w:bidi="ar-SA"/>
        </w:rPr>
        <w:t xml:space="preserve"> </w:t>
      </w:r>
    </w:p>
    <w:p w:rsidR="00AC24FE" w:rsidRDefault="00AC24FE" w:rsidP="00AC24FE">
      <w:pPr>
        <w:pStyle w:val="Heading2"/>
      </w:pPr>
      <w:r>
        <w:t>Market Led Proposals Policy</w:t>
      </w:r>
    </w:p>
    <w:p w:rsidR="00AC24FE" w:rsidRDefault="00AC24FE" w:rsidP="00AC24FE">
      <w:r>
        <w:t>Generate, advance and promote development of innovative private sector proposals to advance economic development through a fair and transparent process.</w:t>
      </w:r>
    </w:p>
    <w:p w:rsidR="00AC24FE" w:rsidRDefault="00AC24FE" w:rsidP="00AC24FE"/>
    <w:p w:rsidR="00AC24FE" w:rsidRDefault="00AC24FE" w:rsidP="00AC24FE">
      <w:pPr>
        <w:pStyle w:val="Heading1"/>
      </w:pPr>
      <w:r>
        <w:t>Contact</w:t>
      </w:r>
    </w:p>
    <w:p w:rsidR="00AC24FE" w:rsidRDefault="00AC24FE" w:rsidP="00AC24FE">
      <w:pPr>
        <w:pStyle w:val="Heading2"/>
      </w:pPr>
      <w:r>
        <w:t xml:space="preserve">Northern Territory Geological Survey </w:t>
      </w:r>
    </w:p>
    <w:p w:rsidR="00AC24FE" w:rsidRDefault="00AC24FE" w:rsidP="00AC24FE">
      <w:r>
        <w:t>Department of Primary Industry and Resources Northern Territory Government, Australia</w:t>
      </w:r>
      <w:r>
        <w:br/>
      </w:r>
      <w:r>
        <w:t>P</w:t>
      </w:r>
      <w:r>
        <w:t>hone</w:t>
      </w:r>
      <w:r>
        <w:t>: +61 8 8999 1385</w:t>
      </w:r>
      <w:r>
        <w:br/>
      </w:r>
      <w:hyperlink r:id="rId9" w:history="1">
        <w:r w:rsidRPr="00840B66">
          <w:rPr>
            <w:rStyle w:val="Hyperlink"/>
          </w:rPr>
          <w:t>resources.investment@nt.gov.au</w:t>
        </w:r>
      </w:hyperlink>
      <w:r>
        <w:t xml:space="preserve"> </w:t>
      </w:r>
      <w:r>
        <w:br/>
      </w:r>
      <w:r>
        <w:t>resourcingtheterritory.nt.gov.au</w:t>
      </w:r>
    </w:p>
    <w:p w:rsidR="00AC24FE" w:rsidRDefault="00AC24FE" w:rsidP="00AC24FE">
      <w:pPr>
        <w:pStyle w:val="Heading2"/>
      </w:pPr>
      <w:r w:rsidRPr="00B77A0C">
        <w:t xml:space="preserve">Strategic Infrastructure and Projects </w:t>
      </w:r>
    </w:p>
    <w:p w:rsidR="00AC24FE" w:rsidRDefault="00AC24FE" w:rsidP="00AC24FE">
      <w:r w:rsidRPr="00B77A0C">
        <w:t>Department of Trade, Business and Innovation Northern Territory Government, Australia</w:t>
      </w:r>
      <w:r>
        <w:br/>
      </w:r>
      <w:r w:rsidRPr="00B77A0C">
        <w:t>P</w:t>
      </w:r>
      <w:r>
        <w:t>hone</w:t>
      </w:r>
      <w:r w:rsidRPr="00B77A0C">
        <w:t>: +61 8 8999 6167</w:t>
      </w:r>
      <w:r>
        <w:br/>
      </w:r>
      <w:hyperlink r:id="rId10" w:history="1">
        <w:r w:rsidRPr="00840B66">
          <w:rPr>
            <w:rStyle w:val="Hyperlink"/>
          </w:rPr>
          <w:t>sip@nt.gov.au</w:t>
        </w:r>
      </w:hyperlink>
      <w:r w:rsidRPr="00B77A0C">
        <w:t xml:space="preserve"> </w:t>
      </w:r>
      <w:r>
        <w:br/>
      </w:r>
      <w:r w:rsidRPr="00B77A0C">
        <w:t>business.nt.gov.au</w:t>
      </w:r>
    </w:p>
    <w:p w:rsidR="00623913" w:rsidRDefault="00623913" w:rsidP="00623913"/>
    <w:sectPr w:rsidR="00623913" w:rsidSect="00F70946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134" w:header="45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184" w:rsidRDefault="00725184" w:rsidP="00F70946">
      <w:r>
        <w:separator/>
      </w:r>
    </w:p>
    <w:p w:rsidR="00725184" w:rsidRDefault="00725184" w:rsidP="00F70946"/>
  </w:endnote>
  <w:endnote w:type="continuationSeparator" w:id="0">
    <w:p w:rsidR="00725184" w:rsidRDefault="00725184" w:rsidP="00F70946">
      <w:r>
        <w:continuationSeparator/>
      </w:r>
    </w:p>
    <w:p w:rsidR="00725184" w:rsidRDefault="00725184" w:rsidP="00F70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0"/>
      <w:gridCol w:w="3211"/>
      <w:gridCol w:w="3211"/>
    </w:tblGrid>
    <w:tr w:rsidR="00E206D4" w:rsidRPr="00A310E2" w:rsidTr="00A8258A">
      <w:tc>
        <w:tcPr>
          <w:tcW w:w="3210" w:type="dxa"/>
          <w:vAlign w:val="center"/>
        </w:tcPr>
        <w:p w:rsidR="00C44E36" w:rsidRPr="00E206D4" w:rsidRDefault="00C44E36" w:rsidP="00A8258A">
          <w:pPr>
            <w:pStyle w:val="Webaddress"/>
          </w:pPr>
          <w:r w:rsidRPr="00E206D4">
            <w:t>theterritory.com.au</w:t>
          </w:r>
        </w:p>
      </w:tc>
      <w:tc>
        <w:tcPr>
          <w:tcW w:w="3211" w:type="dxa"/>
          <w:vAlign w:val="center"/>
        </w:tcPr>
        <w:sdt>
          <w:sdtPr>
            <w:id w:val="-88109550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63410452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C44E36" w:rsidRPr="00E206D4" w:rsidRDefault="00C44E36" w:rsidP="00A8258A">
                  <w:pPr>
                    <w:pStyle w:val="Footer"/>
                    <w:jc w:val="center"/>
                  </w:pPr>
                  <w:r w:rsidRPr="00E206D4">
                    <w:t xml:space="preserve">Page </w:t>
                  </w:r>
                  <w:r w:rsidRPr="00E206D4">
                    <w:fldChar w:fldCharType="begin"/>
                  </w:r>
                  <w:r w:rsidRPr="00E206D4">
                    <w:instrText xml:space="preserve"> PAGE </w:instrText>
                  </w:r>
                  <w:r w:rsidRPr="00E206D4">
                    <w:fldChar w:fldCharType="separate"/>
                  </w:r>
                  <w:r w:rsidR="00AC24FE">
                    <w:rPr>
                      <w:noProof/>
                    </w:rPr>
                    <w:t>6</w:t>
                  </w:r>
                  <w:r w:rsidRPr="00E206D4">
                    <w:fldChar w:fldCharType="end"/>
                  </w:r>
                  <w:r w:rsidRPr="00E206D4">
                    <w:t xml:space="preserve"> of </w:t>
                  </w:r>
                  <w:r w:rsidR="00DE402B" w:rsidRPr="00E206D4">
                    <w:rPr>
                      <w:noProof/>
                    </w:rPr>
                    <w:fldChar w:fldCharType="begin"/>
                  </w:r>
                  <w:r w:rsidR="00DE402B" w:rsidRPr="00E206D4">
                    <w:rPr>
                      <w:noProof/>
                    </w:rPr>
                    <w:instrText xml:space="preserve"> NUMPAGES  </w:instrText>
                  </w:r>
                  <w:r w:rsidR="00DE402B" w:rsidRPr="00E206D4">
                    <w:rPr>
                      <w:noProof/>
                    </w:rPr>
                    <w:fldChar w:fldCharType="separate"/>
                  </w:r>
                  <w:r w:rsidR="00AC24FE">
                    <w:rPr>
                      <w:noProof/>
                    </w:rPr>
                    <w:t>6</w:t>
                  </w:r>
                  <w:r w:rsidR="00DE402B" w:rsidRPr="00E206D4"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211" w:type="dxa"/>
          <w:vAlign w:val="center"/>
        </w:tcPr>
        <w:p w:rsidR="00C44E36" w:rsidRPr="00E206D4" w:rsidRDefault="00A310E2" w:rsidP="00A8258A">
          <w:pPr>
            <w:pStyle w:val="Footer"/>
            <w:jc w:val="right"/>
          </w:pPr>
          <w:r>
            <w:rPr>
              <w:noProof/>
              <w:lang w:eastAsia="en-AU" w:bidi="ar-SA"/>
            </w:rPr>
            <w:drawing>
              <wp:inline distT="0" distB="0" distL="0" distR="0" wp14:anchorId="5C5ECB07" wp14:editId="3B9FC36E">
                <wp:extent cx="1243321" cy="442800"/>
                <wp:effectExtent l="0" t="0" r="0" b="0"/>
                <wp:docPr id="2" name="Picture 2" descr="Australia's Northern Terri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Strategic Services\Corporate Communications\1 Exec Whole of Agency\MB\Logos\Logos stand-alone\ANT logo\PNG\ANT logo_black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21" cy="4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4E36" w:rsidRPr="00C44E36" w:rsidRDefault="00C44E36" w:rsidP="000157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210"/>
      <w:gridCol w:w="3211"/>
      <w:gridCol w:w="3211"/>
    </w:tblGrid>
    <w:tr w:rsidR="00E206D4" w:rsidRPr="00E206D4" w:rsidTr="0083740B">
      <w:tc>
        <w:tcPr>
          <w:tcW w:w="3210" w:type="dxa"/>
          <w:vAlign w:val="center"/>
        </w:tcPr>
        <w:p w:rsidR="00F70946" w:rsidRPr="00E206D4" w:rsidRDefault="00B06EF5" w:rsidP="00B06EF5">
          <w:pPr>
            <w:pStyle w:val="Webaddress"/>
          </w:pPr>
          <w:r w:rsidRPr="00E206D4">
            <w:t>TheTe</w:t>
          </w:r>
          <w:r w:rsidR="00F70946" w:rsidRPr="00E206D4">
            <w:t>rritory.com.au</w:t>
          </w:r>
        </w:p>
      </w:tc>
      <w:tc>
        <w:tcPr>
          <w:tcW w:w="3211" w:type="dxa"/>
          <w:vAlign w:val="center"/>
        </w:tcPr>
        <w:sdt>
          <w:sdtPr>
            <w:id w:val="-9170962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209084042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F70946" w:rsidRPr="00E206D4" w:rsidRDefault="00F70946" w:rsidP="0001577F">
                  <w:pPr>
                    <w:pStyle w:val="Footer"/>
                    <w:jc w:val="center"/>
                  </w:pPr>
                  <w:r w:rsidRPr="00E206D4">
                    <w:t xml:space="preserve">Page </w:t>
                  </w:r>
                  <w:r w:rsidRPr="00E206D4">
                    <w:fldChar w:fldCharType="begin"/>
                  </w:r>
                  <w:r w:rsidRPr="00E206D4">
                    <w:instrText xml:space="preserve"> PAGE </w:instrText>
                  </w:r>
                  <w:r w:rsidRPr="00E206D4">
                    <w:fldChar w:fldCharType="separate"/>
                  </w:r>
                  <w:r w:rsidR="00AC24FE">
                    <w:rPr>
                      <w:noProof/>
                    </w:rPr>
                    <w:t>1</w:t>
                  </w:r>
                  <w:r w:rsidRPr="00E206D4">
                    <w:fldChar w:fldCharType="end"/>
                  </w:r>
                  <w:r w:rsidRPr="00E206D4">
                    <w:t xml:space="preserve"> of </w:t>
                  </w:r>
                  <w:r w:rsidR="00DE402B" w:rsidRPr="00E206D4">
                    <w:rPr>
                      <w:noProof/>
                    </w:rPr>
                    <w:fldChar w:fldCharType="begin"/>
                  </w:r>
                  <w:r w:rsidR="00DE402B" w:rsidRPr="00E206D4">
                    <w:rPr>
                      <w:noProof/>
                    </w:rPr>
                    <w:instrText xml:space="preserve"> NUMPAGES  </w:instrText>
                  </w:r>
                  <w:r w:rsidR="00DE402B" w:rsidRPr="00E206D4">
                    <w:rPr>
                      <w:noProof/>
                    </w:rPr>
                    <w:fldChar w:fldCharType="separate"/>
                  </w:r>
                  <w:r w:rsidR="00AC24FE">
                    <w:rPr>
                      <w:noProof/>
                    </w:rPr>
                    <w:t>6</w:t>
                  </w:r>
                  <w:r w:rsidR="00DE402B" w:rsidRPr="00E206D4">
                    <w:rPr>
                      <w:noProof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3211" w:type="dxa"/>
          <w:vAlign w:val="center"/>
        </w:tcPr>
        <w:p w:rsidR="00F70946" w:rsidRPr="00E206D4" w:rsidRDefault="00A310E2" w:rsidP="0001577F">
          <w:pPr>
            <w:pStyle w:val="Footer"/>
            <w:jc w:val="right"/>
          </w:pPr>
          <w:r>
            <w:rPr>
              <w:noProof/>
              <w:lang w:eastAsia="en-AU" w:bidi="ar-SA"/>
            </w:rPr>
            <w:drawing>
              <wp:inline distT="0" distB="0" distL="0" distR="0" wp14:anchorId="0DEA6AB1" wp14:editId="6462D5AC">
                <wp:extent cx="1243321" cy="442800"/>
                <wp:effectExtent l="0" t="0" r="0" b="0"/>
                <wp:docPr id="1" name="Picture 1" descr="Australia's Northern Territo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Strategic Services\Corporate Communications\1 Exec Whole of Agency\MB\Logos\Logos stand-alone\ANT logo\PNG\ANT logo_black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21" cy="44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2709" w:rsidRDefault="000B2709" w:rsidP="00015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184" w:rsidRDefault="00725184" w:rsidP="00F70946">
      <w:r>
        <w:separator/>
      </w:r>
    </w:p>
    <w:p w:rsidR="00725184" w:rsidRDefault="00725184" w:rsidP="00F70946"/>
  </w:footnote>
  <w:footnote w:type="continuationSeparator" w:id="0">
    <w:p w:rsidR="00725184" w:rsidRDefault="00725184" w:rsidP="00F70946">
      <w:r>
        <w:continuationSeparator/>
      </w:r>
    </w:p>
    <w:p w:rsidR="00725184" w:rsidRDefault="00725184" w:rsidP="00F709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25"/>
      <w:gridCol w:w="5613"/>
    </w:tblGrid>
    <w:tr w:rsidR="00E206D4" w:rsidRPr="00E206D4" w:rsidTr="00A8258A">
      <w:tc>
        <w:tcPr>
          <w:tcW w:w="4025" w:type="dxa"/>
        </w:tcPr>
        <w:p w:rsidR="00A8258A" w:rsidRPr="00E206D4" w:rsidRDefault="00A8258A" w:rsidP="00A8258A">
          <w:pPr>
            <w:pStyle w:val="Header"/>
            <w:rPr>
              <w:b w:val="0"/>
            </w:rPr>
          </w:pPr>
          <w:r w:rsidRPr="00E206D4">
            <w:rPr>
              <w:b w:val="0"/>
            </w:rPr>
            <w:t>Department of Trade, Business and Innovation</w:t>
          </w:r>
        </w:p>
      </w:tc>
      <w:sdt>
        <w:sdtPr>
          <w:alias w:val="Title"/>
          <w:tag w:val=""/>
          <w:id w:val="829647284"/>
          <w:placeholde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613" w:type="dxa"/>
            </w:tcPr>
            <w:p w:rsidR="00A8258A" w:rsidRPr="00E206D4" w:rsidRDefault="00AC24FE" w:rsidP="00A8258A">
              <w:pPr>
                <w:pStyle w:val="Header"/>
                <w:jc w:val="right"/>
              </w:pPr>
              <w:r>
                <w:t>The Territory critical minerals plan</w:t>
              </w:r>
            </w:p>
          </w:tc>
        </w:sdtContent>
      </w:sdt>
    </w:tr>
  </w:tbl>
  <w:p w:rsidR="00C44E36" w:rsidRDefault="00C44E36" w:rsidP="00A82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09" w:rsidRDefault="003D589C" w:rsidP="003D589C">
    <w:pPr>
      <w:pStyle w:val="Header"/>
      <w:spacing w:after="600"/>
      <w:rPr>
        <w:b w:val="0"/>
      </w:rPr>
    </w:pPr>
    <w:r w:rsidRPr="00E206D4">
      <w:rPr>
        <w:noProof/>
        <w:lang w:eastAsia="en-AU" w:bidi="ar-SA"/>
      </w:rPr>
      <w:drawing>
        <wp:anchor distT="0" distB="0" distL="114300" distR="114300" simplePos="0" relativeHeight="251659264" behindDoc="1" locked="0" layoutInCell="1" allowOverlap="1" wp14:anchorId="783799F5" wp14:editId="5E1020B4">
          <wp:simplePos x="0" y="0"/>
          <wp:positionH relativeFrom="page">
            <wp:align>left</wp:align>
          </wp:positionH>
          <wp:positionV relativeFrom="paragraph">
            <wp:posOffset>238364</wp:posOffset>
          </wp:positionV>
          <wp:extent cx="7563600" cy="1155600"/>
          <wp:effectExtent l="0" t="0" r="0" b="6985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header_busine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709" w:rsidRPr="00E206D4">
      <w:rPr>
        <w:b w:val="0"/>
      </w:rPr>
      <w:t>Department of Trade, Business and Innovation</w:t>
    </w:r>
  </w:p>
  <w:tbl>
    <w:tblPr>
      <w:tblW w:w="9706" w:type="dxa"/>
      <w:tblLook w:val="04A0" w:firstRow="1" w:lastRow="0" w:firstColumn="1" w:lastColumn="0" w:noHBand="0" w:noVBand="1"/>
    </w:tblPr>
    <w:tblGrid>
      <w:gridCol w:w="7540"/>
      <w:gridCol w:w="2166"/>
    </w:tblGrid>
    <w:tr w:rsidR="003D589C" w:rsidTr="003D589C">
      <w:tc>
        <w:tcPr>
          <w:tcW w:w="7540" w:type="dxa"/>
          <w:vAlign w:val="bottom"/>
        </w:tcPr>
        <w:sdt>
          <w:sdtPr>
            <w:rPr>
              <w:b/>
              <w:color w:val="FFFFFF" w:themeColor="background1"/>
              <w:sz w:val="36"/>
            </w:rPr>
            <w:alias w:val="Title"/>
            <w:tag w:val=""/>
            <w:id w:val="-224913442"/>
            <w:placeholde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3D589C" w:rsidRPr="00531C38" w:rsidRDefault="00AC24FE" w:rsidP="003D589C">
              <w:pPr>
                <w:spacing w:after="0" w:line="240" w:lineRule="auto"/>
                <w:rPr>
                  <w:b/>
                  <w:color w:val="FFFFFF" w:themeColor="background1"/>
                  <w:sz w:val="36"/>
                </w:rPr>
              </w:pPr>
              <w:r w:rsidRPr="00AC24FE">
                <w:rPr>
                  <w:b/>
                  <w:color w:val="FFFFFF" w:themeColor="background1"/>
                  <w:sz w:val="36"/>
                </w:rPr>
                <w:t xml:space="preserve">The Territory </w:t>
              </w:r>
              <w:r>
                <w:rPr>
                  <w:b/>
                  <w:color w:val="FFFFFF" w:themeColor="background1"/>
                  <w:sz w:val="36"/>
                </w:rPr>
                <w:t>c</w:t>
              </w:r>
              <w:r w:rsidRPr="00AC24FE">
                <w:rPr>
                  <w:b/>
                  <w:color w:val="FFFFFF" w:themeColor="background1"/>
                  <w:sz w:val="36"/>
                </w:rPr>
                <w:t xml:space="preserve">ritical </w:t>
              </w:r>
              <w:r>
                <w:rPr>
                  <w:b/>
                  <w:color w:val="FFFFFF" w:themeColor="background1"/>
                  <w:sz w:val="36"/>
                </w:rPr>
                <w:t>m</w:t>
              </w:r>
              <w:r w:rsidRPr="00AC24FE">
                <w:rPr>
                  <w:b/>
                  <w:color w:val="FFFFFF" w:themeColor="background1"/>
                  <w:sz w:val="36"/>
                </w:rPr>
                <w:t xml:space="preserve">inerals </w:t>
              </w:r>
              <w:r>
                <w:rPr>
                  <w:b/>
                  <w:color w:val="FFFFFF" w:themeColor="background1"/>
                  <w:sz w:val="36"/>
                </w:rPr>
                <w:t>p</w:t>
              </w:r>
              <w:r w:rsidRPr="00AC24FE">
                <w:rPr>
                  <w:b/>
                  <w:color w:val="FFFFFF" w:themeColor="background1"/>
                  <w:sz w:val="36"/>
                </w:rPr>
                <w:t>lan</w:t>
              </w:r>
            </w:p>
          </w:sdtContent>
        </w:sdt>
        <w:p w:rsidR="003D589C" w:rsidRPr="003D589C" w:rsidRDefault="00AC24FE" w:rsidP="003D589C">
          <w:pPr>
            <w:pStyle w:val="Subtitle"/>
          </w:pPr>
          <w:r>
            <w:t>April 2019</w:t>
          </w:r>
        </w:p>
      </w:tc>
      <w:tc>
        <w:tcPr>
          <w:tcW w:w="2166" w:type="dxa"/>
          <w:vAlign w:val="bottom"/>
        </w:tcPr>
        <w:p w:rsidR="003D589C" w:rsidRDefault="003D589C" w:rsidP="003D589C">
          <w:pPr>
            <w:pStyle w:val="Header"/>
            <w:spacing w:after="0"/>
            <w:jc w:val="right"/>
            <w:rPr>
              <w:b w:val="0"/>
            </w:rPr>
          </w:pPr>
          <w:r>
            <w:rPr>
              <w:noProof/>
              <w:lang w:eastAsia="en-AU" w:bidi="ar-SA"/>
            </w:rPr>
            <w:drawing>
              <wp:inline distT="0" distB="0" distL="0" distR="0" wp14:anchorId="58BC159A" wp14:editId="55332A31">
                <wp:extent cx="1231900" cy="560637"/>
                <wp:effectExtent l="0" t="0" r="6350" b="0"/>
                <wp:docPr id="6" name="Picture 6" descr="The Territory | Boundless Possib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T logo_white_RG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560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D589C" w:rsidRPr="00A8258A" w:rsidRDefault="003D589C" w:rsidP="003D589C">
    <w:pPr>
      <w:pStyle w:val="Header"/>
      <w:spacing w:after="600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22D7"/>
    <w:multiLevelType w:val="hybridMultilevel"/>
    <w:tmpl w:val="8670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347"/>
    <w:multiLevelType w:val="hybridMultilevel"/>
    <w:tmpl w:val="D6F2A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917"/>
    <w:multiLevelType w:val="hybridMultilevel"/>
    <w:tmpl w:val="074A1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0EC7"/>
    <w:multiLevelType w:val="hybridMultilevel"/>
    <w:tmpl w:val="4BDA5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654C8"/>
    <w:multiLevelType w:val="hybridMultilevel"/>
    <w:tmpl w:val="68CCE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B038F"/>
    <w:multiLevelType w:val="hybridMultilevel"/>
    <w:tmpl w:val="5EC66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64E"/>
    <w:multiLevelType w:val="hybridMultilevel"/>
    <w:tmpl w:val="AAF86346"/>
    <w:lvl w:ilvl="0" w:tplc="380A4C36">
      <w:start w:val="2"/>
      <w:numFmt w:val="bullet"/>
      <w:lvlText w:val="–"/>
      <w:lvlJc w:val="left"/>
      <w:pPr>
        <w:ind w:left="1080" w:hanging="720"/>
      </w:pPr>
      <w:rPr>
        <w:rFonts w:ascii="Arial" w:eastAsia="Ubunt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E4DAF"/>
    <w:multiLevelType w:val="hybridMultilevel"/>
    <w:tmpl w:val="D8B2C9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D68"/>
    <w:multiLevelType w:val="hybridMultilevel"/>
    <w:tmpl w:val="BAFAC2D6"/>
    <w:lvl w:ilvl="0" w:tplc="380A4C36">
      <w:start w:val="2"/>
      <w:numFmt w:val="bullet"/>
      <w:lvlText w:val="–"/>
      <w:lvlJc w:val="left"/>
      <w:pPr>
        <w:ind w:left="1080" w:hanging="720"/>
      </w:pPr>
      <w:rPr>
        <w:rFonts w:ascii="Arial" w:eastAsia="Ubunt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F66B3"/>
    <w:multiLevelType w:val="hybridMultilevel"/>
    <w:tmpl w:val="64F0A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5374"/>
    <w:multiLevelType w:val="hybridMultilevel"/>
    <w:tmpl w:val="A1CA55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E0CFD"/>
    <w:multiLevelType w:val="hybridMultilevel"/>
    <w:tmpl w:val="01E403B4"/>
    <w:lvl w:ilvl="0" w:tplc="380A4C36">
      <w:start w:val="2"/>
      <w:numFmt w:val="bullet"/>
      <w:lvlText w:val="–"/>
      <w:lvlJc w:val="left"/>
      <w:pPr>
        <w:ind w:left="1080" w:hanging="720"/>
      </w:pPr>
      <w:rPr>
        <w:rFonts w:ascii="Arial" w:eastAsia="Ubunt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84"/>
    <w:rsid w:val="0001577F"/>
    <w:rsid w:val="00027DFC"/>
    <w:rsid w:val="00061090"/>
    <w:rsid w:val="000B2709"/>
    <w:rsid w:val="000C4D5D"/>
    <w:rsid w:val="001107B7"/>
    <w:rsid w:val="00146859"/>
    <w:rsid w:val="00214436"/>
    <w:rsid w:val="002929D7"/>
    <w:rsid w:val="002F30D3"/>
    <w:rsid w:val="003D589C"/>
    <w:rsid w:val="004A2C95"/>
    <w:rsid w:val="00525324"/>
    <w:rsid w:val="00531C38"/>
    <w:rsid w:val="005B1AED"/>
    <w:rsid w:val="005C2B54"/>
    <w:rsid w:val="00623913"/>
    <w:rsid w:val="00711005"/>
    <w:rsid w:val="007238F2"/>
    <w:rsid w:val="00725184"/>
    <w:rsid w:val="00744025"/>
    <w:rsid w:val="007F2C37"/>
    <w:rsid w:val="0083740B"/>
    <w:rsid w:val="009513F1"/>
    <w:rsid w:val="009D4C93"/>
    <w:rsid w:val="00A310E2"/>
    <w:rsid w:val="00A8258A"/>
    <w:rsid w:val="00AC24FE"/>
    <w:rsid w:val="00AD6A0D"/>
    <w:rsid w:val="00B06EF5"/>
    <w:rsid w:val="00B426BE"/>
    <w:rsid w:val="00B54C08"/>
    <w:rsid w:val="00C449EC"/>
    <w:rsid w:val="00C44E36"/>
    <w:rsid w:val="00CB7D52"/>
    <w:rsid w:val="00DB6161"/>
    <w:rsid w:val="00DE402B"/>
    <w:rsid w:val="00E206D4"/>
    <w:rsid w:val="00E71448"/>
    <w:rsid w:val="00EA42A6"/>
    <w:rsid w:val="00ED0003"/>
    <w:rsid w:val="00F447BE"/>
    <w:rsid w:val="00F70946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C22B"/>
  <w15:docId w15:val="{E073748E-4644-4FA9-B20C-90325B92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258A"/>
    <w:pPr>
      <w:spacing w:after="200" w:line="312" w:lineRule="auto"/>
    </w:pPr>
    <w:rPr>
      <w:rFonts w:ascii="Arial" w:eastAsia="Ubuntu" w:hAnsi="Arial" w:cs="Ubuntu"/>
      <w:lang w:val="en-AU" w:eastAsia="en-GB" w:bidi="en-GB"/>
    </w:rPr>
  </w:style>
  <w:style w:type="paragraph" w:styleId="Heading1">
    <w:name w:val="heading 1"/>
    <w:basedOn w:val="Normal"/>
    <w:next w:val="Normal"/>
    <w:uiPriority w:val="1"/>
    <w:qFormat/>
    <w:rsid w:val="00F958BE"/>
    <w:pPr>
      <w:outlineLvl w:val="0"/>
    </w:pPr>
    <w:rPr>
      <w:b/>
      <w:bCs/>
      <w:color w:val="C338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6D4"/>
    <w:pPr>
      <w:outlineLvl w:val="1"/>
    </w:pPr>
    <w:rPr>
      <w:b/>
      <w:color w:val="1F1F5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D52"/>
    <w:pPr>
      <w:outlineLvl w:val="2"/>
    </w:pPr>
    <w:rPr>
      <w:b/>
      <w:color w:val="C338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06D4"/>
    <w:pPr>
      <w:outlineLvl w:val="3"/>
    </w:pPr>
    <w:rPr>
      <w:b/>
      <w:color w:val="1F1F5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6D4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E402B"/>
    <w:pPr>
      <w:spacing w:after="0"/>
    </w:pPr>
  </w:style>
  <w:style w:type="paragraph" w:styleId="ListParagraph">
    <w:name w:val="List Paragraph"/>
    <w:basedOn w:val="Normal"/>
    <w:uiPriority w:val="1"/>
    <w:qFormat/>
    <w:rsid w:val="00623913"/>
    <w:pPr>
      <w:contextualSpacing/>
    </w:pPr>
  </w:style>
  <w:style w:type="paragraph" w:customStyle="1" w:styleId="TableParagraph">
    <w:name w:val="Table Paragraph"/>
    <w:basedOn w:val="Normal"/>
    <w:uiPriority w:val="1"/>
    <w:qFormat/>
    <w:rsid w:val="0083740B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E206D4"/>
    <w:pPr>
      <w:tabs>
        <w:tab w:val="center" w:pos="4513"/>
        <w:tab w:val="right" w:pos="9026"/>
      </w:tabs>
      <w:spacing w:after="120"/>
    </w:pPr>
    <w:rPr>
      <w:b/>
      <w:color w:val="1F1F5F"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206D4"/>
    <w:rPr>
      <w:rFonts w:ascii="Arial" w:eastAsia="Ubuntu" w:hAnsi="Arial" w:cs="Ubuntu"/>
      <w:b/>
      <w:color w:val="1F1F5F"/>
      <w:sz w:val="18"/>
      <w:szCs w:val="16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206D4"/>
    <w:pPr>
      <w:tabs>
        <w:tab w:val="center" w:pos="4513"/>
        <w:tab w:val="right" w:pos="9026"/>
      </w:tabs>
      <w:spacing w:after="0" w:line="240" w:lineRule="auto"/>
    </w:pPr>
    <w:rPr>
      <w:color w:val="1F1F5F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206D4"/>
    <w:rPr>
      <w:rFonts w:ascii="Arial" w:eastAsia="Ubuntu" w:hAnsi="Arial" w:cs="Ubuntu"/>
      <w:color w:val="1F1F5F"/>
      <w:sz w:val="16"/>
      <w:szCs w:val="16"/>
      <w:lang w:val="en-GB" w:eastAsia="en-GB" w:bidi="en-GB"/>
    </w:rPr>
  </w:style>
  <w:style w:type="character" w:styleId="PageNumber">
    <w:name w:val="page number"/>
    <w:basedOn w:val="DefaultParagraphFont"/>
    <w:uiPriority w:val="99"/>
    <w:semiHidden/>
    <w:unhideWhenUsed/>
    <w:rsid w:val="007238F2"/>
  </w:style>
  <w:style w:type="table" w:styleId="TableGrid">
    <w:name w:val="Table Grid"/>
    <w:basedOn w:val="TableNormal"/>
    <w:uiPriority w:val="39"/>
    <w:rsid w:val="00ED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address">
    <w:name w:val="Web address"/>
    <w:basedOn w:val="Footer"/>
    <w:uiPriority w:val="1"/>
    <w:qFormat/>
    <w:rsid w:val="00E206D4"/>
    <w:rPr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B1AE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54C08"/>
    <w:pPr>
      <w:spacing w:after="0" w:line="240" w:lineRule="auto"/>
    </w:pPr>
    <w:rPr>
      <w:b/>
      <w:color w:val="FFFFFF" w:themeColor="background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B54C08"/>
    <w:rPr>
      <w:rFonts w:ascii="Arial" w:eastAsia="Ubuntu" w:hAnsi="Arial" w:cs="Ubuntu"/>
      <w:b/>
      <w:color w:val="FFFFFF" w:themeColor="background1"/>
      <w:sz w:val="36"/>
      <w:lang w:val="en-GB" w:eastAsia="en-GB" w:bidi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436"/>
    <w:pPr>
      <w:spacing w:before="60" w:after="0" w:line="240" w:lineRule="auto"/>
    </w:pPr>
    <w:rPr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436"/>
    <w:rPr>
      <w:rFonts w:ascii="Arial" w:eastAsia="Ubuntu" w:hAnsi="Arial" w:cs="Ubuntu"/>
      <w:color w:val="FFFFFF" w:themeColor="background1"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E206D4"/>
    <w:rPr>
      <w:rFonts w:ascii="Arial" w:eastAsia="Ubuntu" w:hAnsi="Arial" w:cs="Ubuntu"/>
      <w:b/>
      <w:color w:val="1F1F5F"/>
      <w:sz w:val="28"/>
      <w:szCs w:val="28"/>
      <w:lang w:val="en-GB" w:eastAsia="en-GB" w:bidi="en-GB"/>
    </w:rPr>
  </w:style>
  <w:style w:type="character" w:customStyle="1" w:styleId="Heading3Char">
    <w:name w:val="Heading 3 Char"/>
    <w:basedOn w:val="DefaultParagraphFont"/>
    <w:link w:val="Heading3"/>
    <w:uiPriority w:val="9"/>
    <w:rsid w:val="00CB7D52"/>
    <w:rPr>
      <w:rFonts w:ascii="Arial" w:eastAsia="Ubuntu" w:hAnsi="Arial" w:cs="Ubuntu"/>
      <w:b/>
      <w:color w:val="C33826"/>
      <w:sz w:val="24"/>
      <w:szCs w:val="24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rsid w:val="00E206D4"/>
    <w:rPr>
      <w:rFonts w:ascii="Arial" w:eastAsia="Ubuntu" w:hAnsi="Arial" w:cs="Ubuntu"/>
      <w:b/>
      <w:color w:val="1F1F5F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6D4"/>
    <w:rPr>
      <w:rFonts w:ascii="Arial" w:eastAsiaTheme="majorEastAsia" w:hAnsi="Arial" w:cstheme="majorBidi"/>
      <w:lang w:val="en-GB" w:eastAsia="en-GB" w:bidi="en-GB"/>
    </w:rPr>
  </w:style>
  <w:style w:type="character" w:styleId="Hyperlink">
    <w:name w:val="Hyperlink"/>
    <w:basedOn w:val="DefaultParagraphFont"/>
    <w:uiPriority w:val="99"/>
    <w:rsid w:val="00AC2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ip@nt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ources.investment@nt.gov.a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d\Downloads\template-business-look-international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template-business-look-international-word.dotx</Template>
  <TotalTime>4</TotalTime>
  <Pages>6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look primary heading</vt:lpstr>
    </vt:vector>
  </TitlesOfParts>
  <Company>Northern Territory Government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Territory critical minerals plan</dc:title>
  <dc:creator>Northern Territory Government</dc:creator>
  <cp:lastModifiedBy>Marlene Woods</cp:lastModifiedBy>
  <cp:revision>2</cp:revision>
  <cp:lastPrinted>2018-10-24T03:40:00Z</cp:lastPrinted>
  <dcterms:created xsi:type="dcterms:W3CDTF">2019-04-24T01:01:00Z</dcterms:created>
  <dcterms:modified xsi:type="dcterms:W3CDTF">2019-04-24T01:06:00Z</dcterms:modified>
</cp:coreProperties>
</file>